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Приложение № 2</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Администрации Аксайского городского поселения</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от ____ 2014 г. № ___</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СОСТАВ</w:t>
      </w: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единой комиссии Администрации Аксайского городского поселения</w:t>
      </w: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по размещению заказов на поставки товаров, выполнение работ и оказание услуг</w:t>
      </w: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для муниципальных нужд</w:t>
      </w:r>
    </w:p>
    <w:p w:rsidR="007A63FB" w:rsidRDefault="007A63FB" w:rsidP="007A63FB">
      <w:pPr>
        <w:pStyle w:val="Standard"/>
        <w:spacing w:line="240" w:lineRule="auto"/>
        <w:jc w:val="both"/>
        <w:rPr>
          <w:rFonts w:ascii="Times New Roman" w:hAnsi="Times New Roman" w:cs="Times New Roman"/>
          <w:sz w:val="24"/>
          <w:szCs w:val="24"/>
        </w:rPr>
      </w:pPr>
    </w:p>
    <w:tbl>
      <w:tblPr>
        <w:tblW w:w="9571" w:type="dxa"/>
        <w:tblInd w:w="-108" w:type="dxa"/>
        <w:tblLayout w:type="fixed"/>
        <w:tblCellMar>
          <w:left w:w="10" w:type="dxa"/>
          <w:right w:w="10" w:type="dxa"/>
        </w:tblCellMar>
        <w:tblLook w:val="0000"/>
      </w:tblPr>
      <w:tblGrid>
        <w:gridCol w:w="4785"/>
        <w:gridCol w:w="4786"/>
      </w:tblGrid>
      <w:tr w:rsidR="007A63FB" w:rsidTr="00AF4042">
        <w:tc>
          <w:tcPr>
            <w:tcW w:w="4785"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Калинина Ольга Александровна</w:t>
            </w:r>
          </w:p>
        </w:tc>
        <w:tc>
          <w:tcPr>
            <w:tcW w:w="4786"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заместитель Главы Аксайского городского поселения по социальным вопросам- председатель комиссии</w:t>
            </w:r>
          </w:p>
          <w:p w:rsidR="007A63FB" w:rsidRDefault="007A63FB" w:rsidP="00AF4042">
            <w:pPr>
              <w:pStyle w:val="Standard"/>
              <w:jc w:val="both"/>
              <w:rPr>
                <w:rFonts w:ascii="Times New Roman" w:hAnsi="Times New Roman" w:cs="Times New Roman"/>
                <w:sz w:val="24"/>
                <w:szCs w:val="24"/>
              </w:rPr>
            </w:pPr>
          </w:p>
        </w:tc>
      </w:tr>
      <w:tr w:rsidR="007A63FB" w:rsidTr="00AF4042">
        <w:tc>
          <w:tcPr>
            <w:tcW w:w="4785"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Агрызков Александр Михайлович</w:t>
            </w:r>
          </w:p>
        </w:tc>
        <w:tc>
          <w:tcPr>
            <w:tcW w:w="4786"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заместитель Главы Аксайского городского поселения по жилищно-коммунальному хозяйству - заместитель председателя комиссии</w:t>
            </w:r>
          </w:p>
          <w:p w:rsidR="007A63FB" w:rsidRDefault="007A63FB" w:rsidP="00AF4042">
            <w:pPr>
              <w:pStyle w:val="Standard"/>
              <w:jc w:val="both"/>
              <w:rPr>
                <w:rFonts w:ascii="Times New Roman" w:hAnsi="Times New Roman" w:cs="Times New Roman"/>
                <w:sz w:val="24"/>
                <w:szCs w:val="24"/>
              </w:rPr>
            </w:pPr>
          </w:p>
        </w:tc>
      </w:tr>
      <w:tr w:rsidR="007A63FB" w:rsidTr="00AF4042">
        <w:tc>
          <w:tcPr>
            <w:tcW w:w="4785"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Селянинова Вера Павловна</w:t>
            </w:r>
          </w:p>
        </w:tc>
        <w:tc>
          <w:tcPr>
            <w:tcW w:w="4786"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начальник сектора муниципального заказа – секретарь комиссии</w:t>
            </w:r>
          </w:p>
        </w:tc>
      </w:tr>
      <w:tr w:rsidR="007A63FB" w:rsidTr="00AF4042">
        <w:tc>
          <w:tcPr>
            <w:tcW w:w="9571" w:type="dxa"/>
            <w:gridSpan w:val="2"/>
            <w:shd w:val="clear" w:color="auto" w:fill="auto"/>
            <w:tcMar>
              <w:top w:w="0" w:type="dxa"/>
              <w:left w:w="108" w:type="dxa"/>
              <w:bottom w:w="0" w:type="dxa"/>
              <w:right w:w="108" w:type="dxa"/>
            </w:tcMar>
          </w:tcPr>
          <w:p w:rsidR="007A63FB" w:rsidRDefault="007A63FB" w:rsidP="00AF4042">
            <w:pPr>
              <w:pStyle w:val="Standard"/>
              <w:jc w:val="center"/>
              <w:rPr>
                <w:rFonts w:ascii="Times New Roman" w:hAnsi="Times New Roman" w:cs="Times New Roman"/>
                <w:sz w:val="24"/>
                <w:szCs w:val="24"/>
              </w:rPr>
            </w:pPr>
            <w:r>
              <w:rPr>
                <w:rFonts w:ascii="Times New Roman" w:hAnsi="Times New Roman" w:cs="Times New Roman"/>
                <w:sz w:val="24"/>
                <w:szCs w:val="24"/>
              </w:rPr>
              <w:t>Члены комиссии:</w:t>
            </w:r>
          </w:p>
        </w:tc>
      </w:tr>
      <w:tr w:rsidR="007A63FB" w:rsidTr="00AF4042">
        <w:tc>
          <w:tcPr>
            <w:tcW w:w="4785"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Милева Ольга Сергеевна</w:t>
            </w:r>
          </w:p>
        </w:tc>
        <w:tc>
          <w:tcPr>
            <w:tcW w:w="4786"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начальник финансового отдела</w:t>
            </w:r>
          </w:p>
          <w:p w:rsidR="007A63FB" w:rsidRDefault="007A63FB" w:rsidP="00AF4042">
            <w:pPr>
              <w:pStyle w:val="Standard"/>
              <w:jc w:val="both"/>
              <w:rPr>
                <w:rFonts w:ascii="Times New Roman" w:hAnsi="Times New Roman" w:cs="Times New Roman"/>
                <w:sz w:val="24"/>
                <w:szCs w:val="24"/>
              </w:rPr>
            </w:pPr>
          </w:p>
        </w:tc>
      </w:tr>
      <w:tr w:rsidR="007A63FB" w:rsidTr="00AF4042">
        <w:tc>
          <w:tcPr>
            <w:tcW w:w="4785"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Романовская Ирина Николаевна</w:t>
            </w:r>
          </w:p>
        </w:tc>
        <w:tc>
          <w:tcPr>
            <w:tcW w:w="4786"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начальник сектора экономики и инвестиций</w:t>
            </w:r>
          </w:p>
        </w:tc>
      </w:tr>
      <w:tr w:rsidR="007A63FB" w:rsidTr="00AF4042">
        <w:tc>
          <w:tcPr>
            <w:tcW w:w="4785"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Грудинина Анастасия Юрьевна</w:t>
            </w:r>
          </w:p>
        </w:tc>
        <w:tc>
          <w:tcPr>
            <w:tcW w:w="4786"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ведущий специалист общего отдела</w:t>
            </w:r>
          </w:p>
        </w:tc>
      </w:tr>
      <w:tr w:rsidR="007A63FB" w:rsidTr="00AF4042">
        <w:tc>
          <w:tcPr>
            <w:tcW w:w="4785"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Савельева Лариса Вениаминовна</w:t>
            </w:r>
          </w:p>
        </w:tc>
        <w:tc>
          <w:tcPr>
            <w:tcW w:w="4786" w:type="dxa"/>
            <w:shd w:val="clear" w:color="auto" w:fill="auto"/>
            <w:tcMar>
              <w:top w:w="0" w:type="dxa"/>
              <w:left w:w="108" w:type="dxa"/>
              <w:bottom w:w="0" w:type="dxa"/>
              <w:right w:w="108" w:type="dxa"/>
            </w:tcMar>
          </w:tcPr>
          <w:p w:rsidR="007A63FB" w:rsidRDefault="007A63FB" w:rsidP="00AF4042">
            <w:pPr>
              <w:pStyle w:val="Standard"/>
              <w:tabs>
                <w:tab w:val="center" w:pos="4677"/>
              </w:tabs>
              <w:spacing w:line="240" w:lineRule="auto"/>
              <w:jc w:val="both"/>
            </w:pPr>
            <w:r>
              <w:rPr>
                <w:rFonts w:ascii="Times New Roman" w:hAnsi="Times New Roman" w:cs="Times New Roman"/>
                <w:sz w:val="24"/>
                <w:szCs w:val="24"/>
              </w:rPr>
              <w:t>начальник общего отдела</w:t>
            </w:r>
            <w:r>
              <w:rPr>
                <w:rFonts w:ascii="Times New Roman" w:hAnsi="Times New Roman" w:cs="Times New Roman"/>
                <w:sz w:val="28"/>
                <w:szCs w:val="28"/>
              </w:rPr>
              <w:t xml:space="preserve"> </w:t>
            </w:r>
          </w:p>
          <w:p w:rsidR="007A63FB" w:rsidRDefault="007A63FB" w:rsidP="00AF4042">
            <w:pPr>
              <w:pStyle w:val="Standard"/>
              <w:jc w:val="both"/>
              <w:rPr>
                <w:rFonts w:ascii="Times New Roman" w:hAnsi="Times New Roman" w:cs="Times New Roman"/>
                <w:sz w:val="24"/>
                <w:szCs w:val="24"/>
              </w:rPr>
            </w:pPr>
          </w:p>
        </w:tc>
      </w:tr>
      <w:tr w:rsidR="007A63FB" w:rsidTr="00AF4042">
        <w:tc>
          <w:tcPr>
            <w:tcW w:w="4785"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lastRenderedPageBreak/>
              <w:t>Брижан Василий Сергеевич</w:t>
            </w:r>
          </w:p>
        </w:tc>
        <w:tc>
          <w:tcPr>
            <w:tcW w:w="4786" w:type="dxa"/>
            <w:shd w:val="clear" w:color="auto" w:fill="auto"/>
            <w:tcMar>
              <w:top w:w="0" w:type="dxa"/>
              <w:left w:w="108" w:type="dxa"/>
              <w:bottom w:w="0" w:type="dxa"/>
              <w:right w:w="108" w:type="dxa"/>
            </w:tcMar>
          </w:tcPr>
          <w:p w:rsidR="007A63FB" w:rsidRDefault="007A63FB" w:rsidP="00AF4042">
            <w:pPr>
              <w:pStyle w:val="Standard"/>
              <w:tabs>
                <w:tab w:val="center" w:pos="4677"/>
              </w:tabs>
              <w:spacing w:line="240" w:lineRule="auto"/>
              <w:jc w:val="both"/>
              <w:rPr>
                <w:rFonts w:ascii="Times New Roman" w:hAnsi="Times New Roman" w:cs="Times New Roman"/>
              </w:rPr>
            </w:pPr>
            <w:r>
              <w:rPr>
                <w:rFonts w:ascii="Times New Roman" w:hAnsi="Times New Roman" w:cs="Times New Roman"/>
              </w:rPr>
              <w:t>начальник отдела архитектуры, градостроительства, муниципального имущества и  земельных отношений</w:t>
            </w:r>
          </w:p>
        </w:tc>
      </w:tr>
    </w:tbl>
    <w:p w:rsidR="007A63FB" w:rsidRDefault="007A63FB" w:rsidP="007A63FB">
      <w:pPr>
        <w:pStyle w:val="Standard"/>
        <w:tabs>
          <w:tab w:val="center" w:pos="4677"/>
        </w:tabs>
        <w:spacing w:line="240" w:lineRule="auto"/>
        <w:jc w:val="both"/>
      </w:pPr>
      <w:r>
        <w:rPr>
          <w:rFonts w:ascii="Times New Roman" w:hAnsi="Times New Roman" w:cs="Times New Roman"/>
          <w:sz w:val="24"/>
          <w:szCs w:val="24"/>
        </w:rPr>
        <w:tab/>
      </w:r>
      <w:r>
        <w:rPr>
          <w:rFonts w:ascii="Times New Roman" w:hAnsi="Times New Roman" w:cs="Times New Roman"/>
          <w:sz w:val="28"/>
          <w:szCs w:val="28"/>
        </w:rPr>
        <w:t xml:space="preserve">                        </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Начальник общего отдела                                                            Л.В. Савельева</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Приложение № 3</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Администрации Аксайского городского поселения</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от _____ 2014 г. № ___</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Порядок замещения</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период временного отсутствия члена единой комиссии обязанности,</w:t>
      </w:r>
    </w:p>
    <w:p w:rsidR="007A63FB" w:rsidRDefault="007A63FB" w:rsidP="007A63FB">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закрепленные положением о единой комиссии Администрации Аксайского городского поселения по размещению заказов на поставки товаров, выполнение работ и оказание услуг</w:t>
      </w:r>
    </w:p>
    <w:p w:rsidR="007A63FB" w:rsidRDefault="007A63FB" w:rsidP="007A63FB">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для муниципальных нужд:</w:t>
      </w:r>
    </w:p>
    <w:p w:rsidR="007A63FB" w:rsidRDefault="007A63FB" w:rsidP="007A63FB">
      <w:pPr>
        <w:pStyle w:val="Standard"/>
        <w:spacing w:after="0" w:line="360" w:lineRule="auto"/>
        <w:jc w:val="both"/>
      </w:pPr>
      <w:r>
        <w:rPr>
          <w:rFonts w:ascii="Times New Roman" w:hAnsi="Times New Roman" w:cs="Times New Roman"/>
          <w:sz w:val="24"/>
          <w:szCs w:val="24"/>
        </w:rPr>
        <w:t>-за секретарем единой комиссии В.П.Селяниновой, возлагаются на члена единой комиссии О.С. Милеву.</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Начальник общего отдела                                   Л.В.Савельева</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Приложение № 4</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Администрации Аксайского городского поселения</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от ____ 2014 г. № ___</w:t>
      </w:r>
    </w:p>
    <w:p w:rsidR="007A63FB" w:rsidRDefault="007A63FB" w:rsidP="007A63FB">
      <w:pPr>
        <w:pStyle w:val="Standard"/>
        <w:spacing w:line="240" w:lineRule="auto"/>
        <w:jc w:val="center"/>
        <w:rPr>
          <w:rFonts w:ascii="Times New Roman" w:hAnsi="Times New Roman" w:cs="Times New Roman"/>
          <w:sz w:val="24"/>
          <w:szCs w:val="24"/>
        </w:rPr>
      </w:pP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ПОЛОЖЕНИЕ</w:t>
      </w: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о единой комиссии Администрации Аксайского городского поселения</w:t>
      </w: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по размещению заказов на поставки товаров, выполнение работ и оказание</w:t>
      </w: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услуг для муниципальных нужд</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1.1 Единая комиссия Администрации Аксайского городского поселения по размещению заказов на поставки товаров, выполнение работ и оказание услуг для муниципальных нужд (далее – единая комиссия) создана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1.2. Единая комиссия создается в составе 8 человек.</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1.3. Единая комиссия в своей деятельности руководствуется нормативными правовыми актами Российской Федерации и Ростовской области, регулирующими отношения в области организации закупок товаров, работ и услуг, а также настоящим Положением.</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2.Функции единой комиссии</w:t>
      </w:r>
    </w:p>
    <w:p w:rsidR="007A63FB" w:rsidRDefault="007A63FB" w:rsidP="007A63FB">
      <w:pPr>
        <w:autoSpaceDE w:val="0"/>
        <w:ind w:firstLine="540"/>
        <w:jc w:val="both"/>
      </w:pPr>
      <w:r>
        <w:t xml:space="preserve">2.1. </w:t>
      </w:r>
      <w:r>
        <w:rPr>
          <w:b/>
          <w:bCs/>
        </w:rPr>
        <w:t>Открытый конкурс.</w:t>
      </w:r>
      <w: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7A63FB" w:rsidRDefault="007A63FB" w:rsidP="007A63FB">
      <w:pPr>
        <w:autoSpaceDE w:val="0"/>
        <w:ind w:firstLine="540"/>
        <w:jc w:val="both"/>
      </w:pPr>
      <w:r>
        <w:t xml:space="preserve">2.1.1.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w:t>
      </w:r>
      <w:r>
        <w:lastRenderedPageBreak/>
        <w:t>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7A63FB" w:rsidRDefault="007A63FB" w:rsidP="007A63FB">
      <w:pPr>
        <w:autoSpaceDE w:val="0"/>
        <w:ind w:firstLine="540"/>
        <w:jc w:val="both"/>
      </w:pPr>
      <w:r>
        <w:t>2.1.2.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7A63FB" w:rsidRDefault="007A63FB" w:rsidP="007A63FB">
      <w:pPr>
        <w:autoSpaceDE w:val="0"/>
        <w:ind w:firstLine="540"/>
        <w:jc w:val="both"/>
      </w:pPr>
      <w:r>
        <w:t>2.1.3.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7A63FB" w:rsidRDefault="007A63FB" w:rsidP="007A63FB">
      <w:pPr>
        <w:autoSpaceDE w:val="0"/>
        <w:ind w:firstLine="540"/>
        <w:jc w:val="both"/>
      </w:pPr>
      <w:r>
        <w:t>2.1.4.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7A63FB" w:rsidRDefault="007A63FB" w:rsidP="007A63FB">
      <w:pPr>
        <w:autoSpaceDE w:val="0"/>
        <w:ind w:firstLine="540"/>
        <w:jc w:val="both"/>
      </w:pPr>
      <w:r>
        <w:t>2.1.5. В обязанности Единой комиссии входит рассмотрение и оценка конкурсных заявок.</w:t>
      </w:r>
    </w:p>
    <w:p w:rsidR="007A63FB" w:rsidRDefault="007A63FB" w:rsidP="007A63FB">
      <w:pPr>
        <w:autoSpaceDE w:val="0"/>
        <w:ind w:firstLine="540"/>
        <w:jc w:val="both"/>
      </w:pPr>
      <w:r>
        <w:t>2.1.6.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7A63FB" w:rsidRDefault="007A63FB" w:rsidP="007A63FB">
      <w:pPr>
        <w:autoSpaceDE w:val="0"/>
        <w:ind w:firstLine="540"/>
        <w:jc w:val="both"/>
      </w:pPr>
      <w:r>
        <w:t xml:space="preserve">При выявлении недостоверности информации, содержащейся в документах, которые участник конкурса представил в соответствии с </w:t>
      </w:r>
      <w:hyperlink r:id="rId4" w:history="1">
        <w:r>
          <w:rPr>
            <w:color w:val="0000FF"/>
          </w:rPr>
          <w:t>ч. 2 ст. 51</w:t>
        </w:r>
      </w:hyperlink>
      <w:r>
        <w:t xml:space="preserve"> Закона о контрактной системе, Единая комиссия обязана отстранить данное лицо от участия в конкурсе на любом этапе его проведения.</w:t>
      </w:r>
    </w:p>
    <w:p w:rsidR="007A63FB" w:rsidRDefault="007A63FB" w:rsidP="007A63FB">
      <w:pPr>
        <w:autoSpaceDE w:val="0"/>
        <w:ind w:firstLine="540"/>
        <w:jc w:val="both"/>
      </w:pPr>
      <w:r>
        <w:t>Результаты рассмотрения заявок на участие в конкурсе фиксируются в протоколе рассмотрения и оценки заявок на участие в конкурсе.</w:t>
      </w:r>
    </w:p>
    <w:p w:rsidR="007A63FB" w:rsidRDefault="007A63FB" w:rsidP="007A63FB">
      <w:pPr>
        <w:autoSpaceDE w:val="0"/>
        <w:ind w:firstLine="540"/>
        <w:jc w:val="both"/>
      </w:pPr>
      <w:r>
        <w:t>2.1.7.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7A63FB" w:rsidRDefault="007A63FB" w:rsidP="007A63FB">
      <w:pPr>
        <w:autoSpaceDE w:val="0"/>
        <w:ind w:firstLine="540"/>
        <w:jc w:val="both"/>
      </w:pPr>
      <w:r>
        <w:t xml:space="preserve">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w:t>
      </w:r>
      <w:r>
        <w:lastRenderedPageBreak/>
        <w:t>требованиям, указанным в конкурсной документации, конкурс признается несостоявшимся.</w:t>
      </w:r>
    </w:p>
    <w:p w:rsidR="007A63FB" w:rsidRDefault="007A63FB" w:rsidP="007A63FB">
      <w:pPr>
        <w:autoSpaceDE w:val="0"/>
        <w:ind w:firstLine="540"/>
        <w:jc w:val="both"/>
      </w:pPr>
      <w:r>
        <w:t>2.1.8.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A63FB" w:rsidRDefault="007A63FB" w:rsidP="007A63FB">
      <w:pPr>
        <w:autoSpaceDE w:val="0"/>
        <w:ind w:firstLine="540"/>
        <w:jc w:val="both"/>
      </w:pPr>
      <w: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7A63FB" w:rsidRDefault="007A63FB" w:rsidP="007A63FB">
      <w:pPr>
        <w:autoSpaceDE w:val="0"/>
        <w:ind w:firstLine="540"/>
        <w:jc w:val="both"/>
      </w:pPr>
      <w:bookmarkStart w:id="0" w:name="Par65"/>
      <w:bookmarkEnd w:id="0"/>
      <w:r>
        <w:t>2.1.9.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7A63FB" w:rsidRDefault="007A63FB" w:rsidP="007A63FB">
      <w:pPr>
        <w:autoSpaceDE w:val="0"/>
        <w:ind w:firstLine="540"/>
        <w:jc w:val="both"/>
      </w:pPr>
      <w:r>
        <w:t>- место, дата, время проведения рассмотрения и оценки таких заявок;</w:t>
      </w:r>
    </w:p>
    <w:p w:rsidR="007A63FB" w:rsidRDefault="007A63FB" w:rsidP="007A63FB">
      <w:pPr>
        <w:autoSpaceDE w:val="0"/>
        <w:ind w:firstLine="540"/>
        <w:jc w:val="both"/>
      </w:pPr>
      <w:r>
        <w:t>- информация об участниках конкурса, заявки на участие в конкурсе которых были рассмотрены;</w:t>
      </w:r>
    </w:p>
    <w:p w:rsidR="007A63FB" w:rsidRDefault="007A63FB" w:rsidP="007A63FB">
      <w:pPr>
        <w:autoSpaceDE w:val="0"/>
        <w:ind w:firstLine="540"/>
        <w:jc w:val="both"/>
      </w:pPr>
      <w: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5" w:history="1">
        <w:r>
          <w:rPr>
            <w:color w:val="0000FF"/>
          </w:rPr>
          <w:t>Закона</w:t>
        </w:r>
      </w:hyperlink>
      <w: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7A63FB" w:rsidRDefault="007A63FB" w:rsidP="007A63FB">
      <w:pPr>
        <w:autoSpaceDE w:val="0"/>
        <w:ind w:firstLine="540"/>
        <w:jc w:val="both"/>
      </w:pPr>
      <w:r>
        <w:t>- решение каждого члена комиссии об отклонении заявок на участие в конкурсе;</w:t>
      </w:r>
    </w:p>
    <w:p w:rsidR="007A63FB" w:rsidRDefault="007A63FB" w:rsidP="007A63FB">
      <w:pPr>
        <w:autoSpaceDE w:val="0"/>
        <w:ind w:firstLine="540"/>
        <w:jc w:val="both"/>
      </w:pPr>
      <w:r>
        <w:t>- порядок оценки заявок на участие в конкурсе;</w:t>
      </w:r>
    </w:p>
    <w:p w:rsidR="007A63FB" w:rsidRDefault="007A63FB" w:rsidP="007A63FB">
      <w:pPr>
        <w:autoSpaceDE w:val="0"/>
        <w:ind w:firstLine="540"/>
        <w:jc w:val="both"/>
      </w:pPr>
      <w:r>
        <w:t>- присвоенные заявкам на участие в конкурсе значения по каждому из предусмотренных критериев оценки заявок на участие в конкурсе;</w:t>
      </w:r>
    </w:p>
    <w:p w:rsidR="007A63FB" w:rsidRDefault="007A63FB" w:rsidP="007A63FB">
      <w:pPr>
        <w:autoSpaceDE w:val="0"/>
        <w:ind w:firstLine="540"/>
        <w:jc w:val="both"/>
      </w:pPr>
      <w:r>
        <w:t>- принятое на основании результатов оценки заявок на участие в конкурсе решение о присвоении таким заявкам порядковых номеров;</w:t>
      </w:r>
    </w:p>
    <w:p w:rsidR="007A63FB" w:rsidRDefault="007A63FB" w:rsidP="007A63FB">
      <w:pPr>
        <w:autoSpaceDE w:val="0"/>
        <w:ind w:firstLine="540"/>
        <w:jc w:val="both"/>
      </w:pPr>
      <w: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7A63FB" w:rsidRDefault="007A63FB" w:rsidP="007A63FB">
      <w:pPr>
        <w:autoSpaceDE w:val="0"/>
        <w:ind w:firstLine="540"/>
        <w:jc w:val="both"/>
      </w:pPr>
      <w:bookmarkStart w:id="1" w:name="Par74"/>
      <w:bookmarkEnd w:id="1"/>
      <w:r>
        <w:t>2.1.10.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7A63FB" w:rsidRDefault="007A63FB" w:rsidP="007A63FB">
      <w:pPr>
        <w:autoSpaceDE w:val="0"/>
        <w:ind w:firstLine="540"/>
        <w:jc w:val="both"/>
      </w:pPr>
      <w:r>
        <w:t>- место, дата, время проведения рассмотрения такой заявки;</w:t>
      </w:r>
    </w:p>
    <w:p w:rsidR="007A63FB" w:rsidRDefault="007A63FB" w:rsidP="007A63FB">
      <w:pPr>
        <w:autoSpaceDE w:val="0"/>
        <w:ind w:firstLine="540"/>
        <w:jc w:val="both"/>
      </w:pPr>
      <w: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7A63FB" w:rsidRDefault="007A63FB" w:rsidP="007A63FB">
      <w:pPr>
        <w:autoSpaceDE w:val="0"/>
        <w:ind w:firstLine="540"/>
        <w:jc w:val="both"/>
      </w:pPr>
      <w:r>
        <w:t xml:space="preserve">- решение каждого члена комиссии о соответствии такой заявки требованиям </w:t>
      </w:r>
      <w:hyperlink r:id="rId6" w:history="1">
        <w:r>
          <w:rPr>
            <w:color w:val="0000FF"/>
          </w:rPr>
          <w:t>Закона</w:t>
        </w:r>
      </w:hyperlink>
      <w:r>
        <w:t xml:space="preserve"> о контрактной системе и конкурсной документации;</w:t>
      </w:r>
    </w:p>
    <w:p w:rsidR="007A63FB" w:rsidRDefault="007A63FB" w:rsidP="007A63FB">
      <w:pPr>
        <w:autoSpaceDE w:val="0"/>
        <w:ind w:firstLine="540"/>
        <w:jc w:val="both"/>
      </w:pPr>
      <w:r>
        <w:t>- решение о возможности заключения контракта с участником конкурса, подавшим единственную заявку на участие в конкурсе.</w:t>
      </w:r>
    </w:p>
    <w:p w:rsidR="007A63FB" w:rsidRDefault="007A63FB" w:rsidP="007A63FB">
      <w:pPr>
        <w:autoSpaceDE w:val="0"/>
        <w:ind w:firstLine="540"/>
        <w:jc w:val="both"/>
      </w:pPr>
      <w:r>
        <w:t xml:space="preserve">2.1.11. Протоколы, указанные в </w:t>
      </w:r>
      <w:hyperlink w:anchor="Par65" w:history="1">
        <w:r>
          <w:rPr>
            <w:color w:val="0000FF"/>
          </w:rPr>
          <w:t>п. п. 2.1.9</w:t>
        </w:r>
      </w:hyperlink>
      <w:r>
        <w:t xml:space="preserve"> и </w:t>
      </w:r>
      <w:hyperlink w:anchor="Par74" w:history="1">
        <w:r>
          <w:rPr>
            <w:color w:val="0000FF"/>
          </w:rPr>
          <w:t>2.1.10</w:t>
        </w:r>
      </w:hyperlink>
      <w: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сведения о предложениях участников конкурса в отношении объекта закупки. В случае закупки товаров приводится также информация о цене единицы товара, стране происхождения и производителе.</w:t>
      </w:r>
    </w:p>
    <w:p w:rsidR="007A63FB" w:rsidRDefault="007A63FB" w:rsidP="007A63FB">
      <w:pPr>
        <w:autoSpaceDE w:val="0"/>
        <w:ind w:firstLine="540"/>
        <w:jc w:val="both"/>
      </w:pPr>
      <w:r>
        <w:lastRenderedPageBreak/>
        <w:t xml:space="preserve">2.1.12.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7" w:history="1">
        <w:r>
          <w:rPr>
            <w:color w:val="0000FF"/>
          </w:rPr>
          <w:t>Закона</w:t>
        </w:r>
      </w:hyperlink>
      <w:r>
        <w:t xml:space="preserve"> о контрактной системе.</w:t>
      </w:r>
    </w:p>
    <w:p w:rsidR="007A63FB" w:rsidRDefault="007A63FB" w:rsidP="007A63FB">
      <w:pPr>
        <w:autoSpaceDE w:val="0"/>
        <w:ind w:firstLine="540"/>
        <w:jc w:val="both"/>
      </w:pPr>
      <w:r>
        <w:t xml:space="preserve">2.2. </w:t>
      </w:r>
      <w:r>
        <w:rPr>
          <w:b/>
          <w:bCs/>
        </w:rPr>
        <w:t>Особенности проведения конкурса с ограниченным участием.</w:t>
      </w:r>
    </w:p>
    <w:p w:rsidR="007A63FB" w:rsidRDefault="007A63FB" w:rsidP="007A63FB">
      <w:pPr>
        <w:autoSpaceDE w:val="0"/>
        <w:ind w:firstLine="540"/>
        <w:jc w:val="both"/>
      </w:pPr>
      <w:r>
        <w:lastRenderedPageBreak/>
        <w:t xml:space="preserve">2.2.1. При проведении конкурса с ограниченным участием применяются положения Закона о контрактной системе о проведении открытого конкурса, </w:t>
      </w:r>
      <w:hyperlink w:anchor="Par52" w:history="1">
        <w:r>
          <w:rPr>
            <w:color w:val="0000FF"/>
          </w:rPr>
          <w:t>п. 2.1</w:t>
        </w:r>
      </w:hyperlink>
      <w:r>
        <w:t xml:space="preserve"> настоящего Положения с учетом особенностей, определенных </w:t>
      </w:r>
      <w:hyperlink r:id="rId8" w:history="1">
        <w:r>
          <w:rPr>
            <w:color w:val="0000FF"/>
          </w:rPr>
          <w:t>ст. 56</w:t>
        </w:r>
      </w:hyperlink>
      <w:r>
        <w:t xml:space="preserve"> Закона о контрактной системе.</w:t>
      </w:r>
    </w:p>
    <w:p w:rsidR="007A63FB" w:rsidRDefault="007A63FB" w:rsidP="007A63FB">
      <w:pPr>
        <w:autoSpaceDE w:val="0"/>
        <w:ind w:firstLine="540"/>
        <w:jc w:val="both"/>
      </w:pPr>
      <w:r>
        <w:t xml:space="preserve">2.3. </w:t>
      </w:r>
      <w:r>
        <w:rPr>
          <w:b/>
          <w:bCs/>
        </w:rPr>
        <w:t>Особенности проведения двухэтапного конкурса.</w:t>
      </w:r>
    </w:p>
    <w:p w:rsidR="007A63FB" w:rsidRDefault="007A63FB" w:rsidP="007A63FB">
      <w:pPr>
        <w:autoSpaceDE w:val="0"/>
        <w:ind w:firstLine="540"/>
        <w:jc w:val="both"/>
      </w:pPr>
      <w:r>
        <w:t xml:space="preserve">2.3.1.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w:t>
      </w:r>
      <w:hyperlink r:id="rId9" w:history="1">
        <w:r>
          <w:rPr>
            <w:color w:val="0000FF"/>
          </w:rPr>
          <w:t>ст. 57</w:t>
        </w:r>
      </w:hyperlink>
      <w:r>
        <w:t xml:space="preserve"> Закона о контрактной системе.</w:t>
      </w:r>
    </w:p>
    <w:p w:rsidR="007A63FB" w:rsidRDefault="007A63FB" w:rsidP="007A63FB">
      <w:pPr>
        <w:autoSpaceDE w:val="0"/>
        <w:ind w:firstLine="540"/>
        <w:jc w:val="both"/>
      </w:pPr>
      <w:r>
        <w:t xml:space="preserve">2.3.2.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0" w:history="1">
        <w:r>
          <w:rPr>
            <w:color w:val="0000FF"/>
          </w:rPr>
          <w:t>Закона</w:t>
        </w:r>
      </w:hyperlink>
      <w: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7A63FB" w:rsidRDefault="007A63FB" w:rsidP="007A63FB">
      <w:pPr>
        <w:autoSpaceDE w:val="0"/>
        <w:ind w:firstLine="540"/>
        <w:jc w:val="both"/>
      </w:pPr>
      <w: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7A63FB" w:rsidRDefault="007A63FB" w:rsidP="007A63FB">
      <w:pPr>
        <w:autoSpaceDE w:val="0"/>
        <w:ind w:firstLine="540"/>
        <w:jc w:val="both"/>
      </w:pPr>
      <w: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7A63FB" w:rsidRDefault="007A63FB" w:rsidP="007A63FB">
      <w:pPr>
        <w:autoSpaceDE w:val="0"/>
        <w:ind w:firstLine="540"/>
        <w:jc w:val="both"/>
      </w:pPr>
      <w: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7A63FB" w:rsidRDefault="007A63FB" w:rsidP="007A63FB">
      <w:pPr>
        <w:autoSpaceDE w:val="0"/>
        <w:ind w:firstLine="540"/>
        <w:jc w:val="both"/>
      </w:pPr>
      <w:r>
        <w:t>2.3.3.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7A63FB" w:rsidRDefault="007A63FB" w:rsidP="007A63FB">
      <w:pPr>
        <w:autoSpaceDE w:val="0"/>
        <w:ind w:firstLine="540"/>
        <w:jc w:val="both"/>
      </w:pPr>
      <w:r>
        <w:t>2.3.4.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7A63FB" w:rsidRDefault="007A63FB" w:rsidP="007A63FB">
      <w:pPr>
        <w:autoSpaceDE w:val="0"/>
        <w:ind w:firstLine="540"/>
        <w:jc w:val="both"/>
      </w:pPr>
      <w: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7A63FB" w:rsidRDefault="007A63FB" w:rsidP="007A63FB">
      <w:pPr>
        <w:autoSpaceDE w:val="0"/>
        <w:ind w:firstLine="540"/>
        <w:jc w:val="both"/>
      </w:pPr>
      <w: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1" w:history="1">
        <w:r>
          <w:rPr>
            <w:color w:val="0000FF"/>
          </w:rPr>
          <w:t>Закона</w:t>
        </w:r>
      </w:hyperlink>
      <w: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7A63FB" w:rsidRDefault="007A63FB" w:rsidP="007A63FB">
      <w:pPr>
        <w:autoSpaceDE w:val="0"/>
        <w:ind w:firstLine="540"/>
        <w:jc w:val="both"/>
      </w:pPr>
      <w:r>
        <w:t xml:space="preserve">2.3.5.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w:t>
      </w:r>
      <w:r>
        <w:lastRenderedPageBreak/>
        <w:t xml:space="preserve">заявки, либо только одна такая заявка признана соответствующей </w:t>
      </w:r>
      <w:hyperlink r:id="rId12" w:history="1">
        <w:r>
          <w:rPr>
            <w:color w:val="0000FF"/>
          </w:rPr>
          <w:t>Закону</w:t>
        </w:r>
      </w:hyperlink>
      <w: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7A63FB" w:rsidRDefault="007A63FB" w:rsidP="007A63FB">
      <w:pPr>
        <w:autoSpaceDE w:val="0"/>
        <w:ind w:firstLine="540"/>
        <w:jc w:val="both"/>
      </w:pPr>
      <w:r>
        <w:lastRenderedPageBreak/>
        <w:t>2.4.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7A63FB" w:rsidRDefault="007A63FB" w:rsidP="007A63FB">
      <w:pPr>
        <w:autoSpaceDE w:val="0"/>
        <w:ind w:firstLine="540"/>
        <w:jc w:val="both"/>
      </w:pPr>
      <w:r>
        <w:t xml:space="preserve">2.5. </w:t>
      </w:r>
      <w:r>
        <w:rPr>
          <w:b/>
          <w:bCs/>
        </w:rPr>
        <w:t>Электронный аукцион.</w:t>
      </w:r>
      <w: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7A63FB" w:rsidRDefault="007A63FB" w:rsidP="007A63FB">
      <w:pPr>
        <w:autoSpaceDE w:val="0"/>
        <w:ind w:firstLine="540"/>
        <w:jc w:val="both"/>
      </w:pPr>
      <w:r>
        <w:t>2.5.1.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7A63FB" w:rsidRDefault="007A63FB" w:rsidP="007A63FB">
      <w:pPr>
        <w:autoSpaceDE w:val="0"/>
        <w:ind w:firstLine="540"/>
        <w:jc w:val="both"/>
      </w:pPr>
      <w: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7A63FB" w:rsidRDefault="007A63FB" w:rsidP="007A63FB">
      <w:pPr>
        <w:autoSpaceDE w:val="0"/>
        <w:ind w:firstLine="540"/>
        <w:jc w:val="both"/>
      </w:pPr>
      <w:r>
        <w:t>2.5.2.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7A63FB" w:rsidRDefault="007A63FB" w:rsidP="007A63FB">
      <w:pPr>
        <w:autoSpaceDE w:val="0"/>
        <w:ind w:firstLine="540"/>
        <w:jc w:val="both"/>
      </w:pPr>
      <w:r>
        <w:t>Участник электронного аукциона не допускается к участию в нем в случае:</w:t>
      </w:r>
    </w:p>
    <w:p w:rsidR="007A63FB" w:rsidRDefault="007A63FB" w:rsidP="007A63FB">
      <w:pPr>
        <w:autoSpaceDE w:val="0"/>
        <w:ind w:firstLine="540"/>
        <w:jc w:val="both"/>
      </w:pPr>
      <w:r>
        <w:t xml:space="preserve">- непредоставления информации, предусмотренной </w:t>
      </w:r>
      <w:hyperlink r:id="rId13" w:history="1">
        <w:r>
          <w:rPr>
            <w:color w:val="0000FF"/>
          </w:rPr>
          <w:t>ч. 3 ст. 66</w:t>
        </w:r>
      </w:hyperlink>
      <w:r>
        <w:t xml:space="preserve"> Закона о контрактной системе, или предоставления недостоверной информации;</w:t>
      </w:r>
    </w:p>
    <w:p w:rsidR="007A63FB" w:rsidRDefault="007A63FB" w:rsidP="007A63FB">
      <w:pPr>
        <w:autoSpaceDE w:val="0"/>
        <w:ind w:firstLine="540"/>
        <w:jc w:val="both"/>
      </w:pPr>
      <w:r>
        <w:t xml:space="preserve">- несоответствия информации, предусмотренной </w:t>
      </w:r>
      <w:hyperlink r:id="rId14" w:history="1">
        <w:r>
          <w:rPr>
            <w:color w:val="0000FF"/>
          </w:rPr>
          <w:t>ч. 3 ст. 66</w:t>
        </w:r>
      </w:hyperlink>
      <w:r>
        <w:t xml:space="preserve"> Закона о контрактной системе, требованиям документации о таком аукционе.</w:t>
      </w:r>
    </w:p>
    <w:p w:rsidR="007A63FB" w:rsidRDefault="007A63FB" w:rsidP="007A63FB">
      <w:pPr>
        <w:autoSpaceDE w:val="0"/>
        <w:ind w:firstLine="540"/>
        <w:jc w:val="both"/>
      </w:pPr>
      <w:r>
        <w:t>Отказ в допуске к участию в электронном аукционе по иным основаниям не допускается.</w:t>
      </w:r>
    </w:p>
    <w:p w:rsidR="007A63FB" w:rsidRDefault="007A63FB" w:rsidP="007A63FB">
      <w:pPr>
        <w:autoSpaceDE w:val="0"/>
        <w:ind w:firstLine="540"/>
        <w:jc w:val="both"/>
      </w:pPr>
      <w:bookmarkStart w:id="2" w:name="Par103"/>
      <w:bookmarkEnd w:id="2"/>
      <w:r>
        <w:t>2.5.3.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7A63FB" w:rsidRDefault="007A63FB" w:rsidP="007A63FB">
      <w:pPr>
        <w:autoSpaceDE w:val="0"/>
        <w:ind w:firstLine="540"/>
        <w:jc w:val="both"/>
      </w:pPr>
      <w:r>
        <w:t>Указанный протокол должен содержать информацию:</w:t>
      </w:r>
    </w:p>
    <w:p w:rsidR="007A63FB" w:rsidRDefault="007A63FB" w:rsidP="007A63FB">
      <w:pPr>
        <w:autoSpaceDE w:val="0"/>
        <w:ind w:firstLine="540"/>
        <w:jc w:val="both"/>
      </w:pPr>
      <w:r>
        <w:t>- о порядковых номерах заявок на участие в таком аукционе;</w:t>
      </w:r>
    </w:p>
    <w:p w:rsidR="007A63FB" w:rsidRDefault="007A63FB" w:rsidP="007A63FB">
      <w:pPr>
        <w:autoSpaceDE w:val="0"/>
        <w:ind w:firstLine="540"/>
        <w:jc w:val="both"/>
      </w:pPr>
      <w: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7A63FB" w:rsidRDefault="007A63FB" w:rsidP="007A63FB">
      <w:pPr>
        <w:autoSpaceDE w:val="0"/>
        <w:ind w:firstLine="540"/>
        <w:jc w:val="both"/>
      </w:pPr>
      <w: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A63FB" w:rsidRDefault="007A63FB" w:rsidP="007A63FB">
      <w:pPr>
        <w:autoSpaceDE w:val="0"/>
        <w:ind w:firstLine="540"/>
        <w:jc w:val="both"/>
      </w:pPr>
      <w:r>
        <w:t xml:space="preserve">2.5.4.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03" w:history="1">
        <w:r>
          <w:rPr>
            <w:color w:val="0000FF"/>
          </w:rPr>
          <w:t>п. 2.5.3</w:t>
        </w:r>
      </w:hyperlink>
      <w:r>
        <w:t xml:space="preserve"> настоящего Положения, вносится информация о признании такого аукциона несостоявшимся.</w:t>
      </w:r>
    </w:p>
    <w:p w:rsidR="007A63FB" w:rsidRDefault="007A63FB" w:rsidP="007A63FB">
      <w:pPr>
        <w:autoSpaceDE w:val="0"/>
        <w:ind w:firstLine="540"/>
        <w:jc w:val="both"/>
      </w:pPr>
      <w:r>
        <w:t xml:space="preserve">2.5.5.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w:t>
      </w:r>
      <w:r>
        <w:lastRenderedPageBreak/>
        <w:t xml:space="preserve">соответствии с </w:t>
      </w:r>
      <w:hyperlink r:id="rId15" w:history="1">
        <w:r>
          <w:rPr>
            <w:color w:val="0000FF"/>
          </w:rPr>
          <w:t>ч. 19 ст. 68</w:t>
        </w:r>
      </w:hyperlink>
      <w:r>
        <w:t xml:space="preserve"> Закона о контрактной системе, в части соответствия их требованиям, установленным документацией о таком аукционе.</w:t>
      </w:r>
    </w:p>
    <w:p w:rsidR="007A63FB" w:rsidRDefault="007A63FB" w:rsidP="007A63FB">
      <w:pPr>
        <w:autoSpaceDE w:val="0"/>
        <w:ind w:firstLine="540"/>
        <w:jc w:val="both"/>
      </w:pPr>
      <w:r>
        <w:lastRenderedPageBreak/>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hyperlink r:id="rId16" w:history="1">
        <w:r>
          <w:rPr>
            <w:color w:val="0000FF"/>
          </w:rPr>
          <w:t>ст. 69</w:t>
        </w:r>
      </w:hyperlink>
      <w:r>
        <w:t xml:space="preserve"> Закона о контрактной системе.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7A63FB" w:rsidRDefault="007A63FB" w:rsidP="007A63FB">
      <w:pPr>
        <w:autoSpaceDE w:val="0"/>
        <w:ind w:firstLine="540"/>
        <w:jc w:val="both"/>
      </w:pPr>
      <w:r>
        <w:t xml:space="preserve">2.5.6. Единая комиссия рассматривает вторые части заявок на участие в электронном аукционе, направленных в соответствии с </w:t>
      </w:r>
      <w:hyperlink r:id="rId17" w:history="1">
        <w:r>
          <w:rPr>
            <w:color w:val="0000FF"/>
          </w:rPr>
          <w:t>ч. 19 ст. 68</w:t>
        </w:r>
      </w:hyperlink>
      <w: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18" w:history="1">
        <w:r>
          <w:rPr>
            <w:color w:val="0000FF"/>
          </w:rPr>
          <w:t>ч. 18 ст. 68</w:t>
        </w:r>
      </w:hyperlink>
      <w:r>
        <w:t xml:space="preserve"> Закона о контрактной системе.</w:t>
      </w:r>
    </w:p>
    <w:p w:rsidR="007A63FB" w:rsidRDefault="007A63FB" w:rsidP="007A63FB">
      <w:pPr>
        <w:autoSpaceDE w:val="0"/>
        <w:ind w:firstLine="540"/>
        <w:jc w:val="both"/>
      </w:pPr>
      <w: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7A63FB" w:rsidRDefault="007A63FB" w:rsidP="007A63FB">
      <w:pPr>
        <w:autoSpaceDE w:val="0"/>
        <w:ind w:firstLine="540"/>
        <w:jc w:val="both"/>
      </w:pPr>
      <w:r>
        <w:t>2.5.7. Заявка на участие в электронном аукционе признается не соответствующей требованиям, установленным документацией о таком аукционе, в случае:</w:t>
      </w:r>
    </w:p>
    <w:p w:rsidR="007A63FB" w:rsidRDefault="007A63FB" w:rsidP="007A63FB">
      <w:pPr>
        <w:autoSpaceDE w:val="0"/>
        <w:ind w:firstLine="540"/>
        <w:jc w:val="both"/>
      </w:pPr>
      <w:r>
        <w:t xml:space="preserve">- непредставления документов и информации, которые предусмотрены </w:t>
      </w:r>
      <w:hyperlink r:id="rId19" w:history="1">
        <w:r>
          <w:rPr>
            <w:color w:val="0000FF"/>
          </w:rPr>
          <w:t>п. п. 1</w:t>
        </w:r>
      </w:hyperlink>
      <w:r>
        <w:t xml:space="preserve">, </w:t>
      </w:r>
      <w:hyperlink r:id="rId20" w:history="1">
        <w:r>
          <w:rPr>
            <w:color w:val="0000FF"/>
          </w:rPr>
          <w:t>3</w:t>
        </w:r>
      </w:hyperlink>
      <w:r>
        <w:t xml:space="preserve"> - </w:t>
      </w:r>
      <w:hyperlink r:id="rId21" w:history="1">
        <w:r>
          <w:rPr>
            <w:color w:val="0000FF"/>
          </w:rPr>
          <w:t>5</w:t>
        </w:r>
      </w:hyperlink>
      <w:r>
        <w:t xml:space="preserve">, </w:t>
      </w:r>
      <w:hyperlink r:id="rId22" w:history="1">
        <w:r>
          <w:rPr>
            <w:color w:val="0000FF"/>
          </w:rPr>
          <w:t>7</w:t>
        </w:r>
      </w:hyperlink>
      <w:r>
        <w:t xml:space="preserve"> и </w:t>
      </w:r>
      <w:hyperlink r:id="rId23" w:history="1">
        <w:r>
          <w:rPr>
            <w:color w:val="0000FF"/>
          </w:rPr>
          <w:t>8 ч. 2 ст. 62</w:t>
        </w:r>
      </w:hyperlink>
      <w:r>
        <w:t xml:space="preserve">, </w:t>
      </w:r>
      <w:hyperlink r:id="rId24" w:history="1">
        <w:r>
          <w:rPr>
            <w:color w:val="0000FF"/>
          </w:rPr>
          <w:t>ч. 3</w:t>
        </w:r>
      </w:hyperlink>
      <w:r>
        <w:t xml:space="preserve"> и </w:t>
      </w:r>
      <w:hyperlink r:id="rId25" w:history="1">
        <w:r>
          <w:rPr>
            <w:color w:val="0000FF"/>
          </w:rPr>
          <w:t>5 ст. 66</w:t>
        </w:r>
      </w:hyperlink>
      <w: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7A63FB" w:rsidRDefault="007A63FB" w:rsidP="007A63FB">
      <w:pPr>
        <w:autoSpaceDE w:val="0"/>
        <w:ind w:firstLine="540"/>
        <w:jc w:val="both"/>
      </w:pPr>
      <w:r>
        <w:t xml:space="preserve">- несоответствия участника такого аукциона требованиям, установленным в соответствии со </w:t>
      </w:r>
      <w:hyperlink r:id="rId26" w:history="1">
        <w:r>
          <w:rPr>
            <w:color w:val="0000FF"/>
          </w:rPr>
          <w:t>ст. 31</w:t>
        </w:r>
      </w:hyperlink>
      <w:r>
        <w:t xml:space="preserve"> Закона о контрактной системе.</w:t>
      </w:r>
    </w:p>
    <w:p w:rsidR="007A63FB" w:rsidRDefault="007A63FB" w:rsidP="007A63FB">
      <w:pPr>
        <w:autoSpaceDE w:val="0"/>
        <w:ind w:firstLine="540"/>
        <w:jc w:val="both"/>
      </w:pPr>
      <w:r>
        <w:t xml:space="preserve">2.5.8.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27" w:history="1">
        <w:r>
          <w:rPr>
            <w:color w:val="0000FF"/>
          </w:rPr>
          <w:t>ч. 18 ст. 68</w:t>
        </w:r>
      </w:hyperlink>
      <w: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w:t>
      </w:r>
      <w:r>
        <w:lastRenderedPageBreak/>
        <w:t xml:space="preserve">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w:t>
      </w:r>
      <w:r>
        <w:lastRenderedPageBreak/>
        <w:t xml:space="preserve">решения и с указанием положений </w:t>
      </w:r>
      <w:hyperlink r:id="rId28" w:history="1">
        <w:r>
          <w:rPr>
            <w:color w:val="0000FF"/>
          </w:rPr>
          <w:t>Закона</w:t>
        </w:r>
      </w:hyperlink>
      <w: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7A63FB" w:rsidRDefault="007A63FB" w:rsidP="007A63FB">
      <w:pPr>
        <w:autoSpaceDE w:val="0"/>
        <w:ind w:firstLine="540"/>
        <w:jc w:val="both"/>
      </w:pPr>
      <w:r>
        <w:t>2.5.9.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7A63FB" w:rsidRDefault="007A63FB" w:rsidP="007A63FB">
      <w:pPr>
        <w:autoSpaceDE w:val="0"/>
        <w:ind w:firstLine="540"/>
        <w:jc w:val="both"/>
      </w:pPr>
      <w:r>
        <w:t>2.5.10.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A63FB" w:rsidRDefault="007A63FB" w:rsidP="007A63FB">
      <w:pPr>
        <w:autoSpaceDE w:val="0"/>
        <w:ind w:firstLine="540"/>
        <w:jc w:val="both"/>
      </w:pPr>
      <w:r>
        <w:t xml:space="preserve">2.5.11.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29" w:history="1">
        <w:r>
          <w:rPr>
            <w:color w:val="0000FF"/>
          </w:rPr>
          <w:t>Закона</w:t>
        </w:r>
      </w:hyperlink>
      <w: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7A63FB" w:rsidRDefault="007A63FB" w:rsidP="007A63FB">
      <w:pPr>
        <w:autoSpaceDE w:val="0"/>
        <w:ind w:firstLine="540"/>
        <w:jc w:val="both"/>
      </w:pPr>
      <w:r>
        <w:t>Указанный протокол должен содержать следующую информацию:</w:t>
      </w:r>
    </w:p>
    <w:p w:rsidR="007A63FB" w:rsidRDefault="007A63FB" w:rsidP="007A63FB">
      <w:pPr>
        <w:autoSpaceDE w:val="0"/>
        <w:ind w:firstLine="540"/>
        <w:jc w:val="both"/>
      </w:pPr>
      <w: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0" w:history="1">
        <w:r>
          <w:rPr>
            <w:color w:val="0000FF"/>
          </w:rPr>
          <w:t>Закона</w:t>
        </w:r>
      </w:hyperlink>
      <w: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7A63FB" w:rsidRDefault="007A63FB" w:rsidP="007A63FB">
      <w:pPr>
        <w:autoSpaceDE w:val="0"/>
        <w:ind w:firstLine="540"/>
        <w:jc w:val="both"/>
      </w:pPr>
      <w:r>
        <w:t xml:space="preserve">- решение каждого члена Единой комиссии о соответствии участника такого аукциона и поданной им заявки требованиям </w:t>
      </w:r>
      <w:hyperlink r:id="rId31" w:history="1">
        <w:r>
          <w:rPr>
            <w:color w:val="0000FF"/>
          </w:rPr>
          <w:t>Закона</w:t>
        </w:r>
      </w:hyperlink>
      <w: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7A63FB" w:rsidRDefault="007A63FB" w:rsidP="007A63FB">
      <w:pPr>
        <w:autoSpaceDE w:val="0"/>
        <w:ind w:firstLine="540"/>
        <w:jc w:val="both"/>
      </w:pPr>
      <w:r>
        <w:t xml:space="preserve">2.5.12.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32" w:history="1">
        <w:r>
          <w:rPr>
            <w:color w:val="0000FF"/>
          </w:rPr>
          <w:t>Закона</w:t>
        </w:r>
      </w:hyperlink>
      <w: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7A63FB" w:rsidRDefault="007A63FB" w:rsidP="007A63FB">
      <w:pPr>
        <w:autoSpaceDE w:val="0"/>
        <w:ind w:firstLine="540"/>
        <w:jc w:val="both"/>
      </w:pPr>
      <w:r>
        <w:t>Указанный протокол должен содержать следующую информацию:</w:t>
      </w:r>
    </w:p>
    <w:p w:rsidR="007A63FB" w:rsidRDefault="007A63FB" w:rsidP="007A63FB">
      <w:pPr>
        <w:autoSpaceDE w:val="0"/>
        <w:ind w:firstLine="540"/>
        <w:jc w:val="both"/>
      </w:pPr>
      <w:r>
        <w:t xml:space="preserve">- решение о соответствии единственного участника такого аукциона и поданной им заявки на участие в нем требованиям </w:t>
      </w:r>
      <w:hyperlink r:id="rId33" w:history="1">
        <w:r>
          <w:rPr>
            <w:color w:val="0000FF"/>
          </w:rPr>
          <w:t>Закона</w:t>
        </w:r>
      </w:hyperlink>
      <w: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7A63FB" w:rsidRDefault="007A63FB" w:rsidP="007A63FB">
      <w:pPr>
        <w:autoSpaceDE w:val="0"/>
        <w:ind w:firstLine="540"/>
        <w:jc w:val="both"/>
      </w:pPr>
      <w:r>
        <w:lastRenderedPageBreak/>
        <w:t xml:space="preserve">-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w:t>
      </w:r>
      <w:r>
        <w:lastRenderedPageBreak/>
        <w:t>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7A63FB" w:rsidRDefault="007A63FB" w:rsidP="007A63FB">
      <w:pPr>
        <w:autoSpaceDE w:val="0"/>
        <w:ind w:firstLine="540"/>
        <w:jc w:val="both"/>
      </w:pPr>
      <w:r>
        <w:t xml:space="preserve">2.5.13.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34" w:history="1">
        <w:r>
          <w:rPr>
            <w:color w:val="0000FF"/>
          </w:rPr>
          <w:t>Закона</w:t>
        </w:r>
      </w:hyperlink>
      <w: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7A63FB" w:rsidRDefault="007A63FB" w:rsidP="007A63FB">
      <w:pPr>
        <w:autoSpaceDE w:val="0"/>
        <w:ind w:firstLine="540"/>
        <w:jc w:val="both"/>
      </w:pPr>
      <w:r>
        <w:t>Указанный протокол должен содержать следующую информацию:</w:t>
      </w:r>
    </w:p>
    <w:p w:rsidR="007A63FB" w:rsidRDefault="007A63FB" w:rsidP="007A63FB">
      <w:pPr>
        <w:autoSpaceDE w:val="0"/>
        <w:ind w:firstLine="540"/>
        <w:jc w:val="both"/>
      </w:pPr>
      <w:r>
        <w:t xml:space="preserve">- решение о соответствии участников такого аукциона и поданных ими заявок на участие в нем требованиям </w:t>
      </w:r>
      <w:hyperlink r:id="rId35" w:history="1">
        <w:r>
          <w:rPr>
            <w:color w:val="0000FF"/>
          </w:rPr>
          <w:t>Закона</w:t>
        </w:r>
      </w:hyperlink>
      <w: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7A63FB" w:rsidRDefault="007A63FB" w:rsidP="007A63FB">
      <w:pPr>
        <w:autoSpaceDE w:val="0"/>
        <w:ind w:firstLine="540"/>
        <w:jc w:val="both"/>
      </w:pPr>
      <w: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36" w:history="1">
        <w:r>
          <w:rPr>
            <w:color w:val="0000FF"/>
          </w:rPr>
          <w:t>Закона</w:t>
        </w:r>
      </w:hyperlink>
      <w: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7A63FB" w:rsidRDefault="007A63FB" w:rsidP="007A63FB">
      <w:pPr>
        <w:autoSpaceDE w:val="0"/>
        <w:ind w:firstLine="540"/>
        <w:jc w:val="both"/>
      </w:pPr>
      <w:r>
        <w:t xml:space="preserve">2.5.14.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37" w:history="1">
        <w:r>
          <w:rPr>
            <w:color w:val="0000FF"/>
          </w:rPr>
          <w:t>Закона</w:t>
        </w:r>
      </w:hyperlink>
      <w:r>
        <w:t xml:space="preserve"> о контрактной системе.</w:t>
      </w:r>
    </w:p>
    <w:p w:rsidR="007A63FB" w:rsidRDefault="007A63FB" w:rsidP="007A63FB">
      <w:pPr>
        <w:autoSpaceDE w:val="0"/>
        <w:ind w:firstLine="540"/>
        <w:jc w:val="both"/>
      </w:pPr>
      <w:r>
        <w:t xml:space="preserve">2.6. </w:t>
      </w:r>
      <w:r>
        <w:rPr>
          <w:b/>
          <w:bCs/>
        </w:rPr>
        <w:t>Запрос котировок.</w:t>
      </w:r>
      <w: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7A63FB" w:rsidRDefault="007A63FB" w:rsidP="007A63FB">
      <w:pPr>
        <w:autoSpaceDE w:val="0"/>
        <w:ind w:firstLine="540"/>
        <w:jc w:val="both"/>
      </w:pPr>
      <w:r>
        <w:t>2.6.1.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7A63FB" w:rsidRDefault="007A63FB" w:rsidP="007A63FB">
      <w:pPr>
        <w:autoSpaceDE w:val="0"/>
        <w:ind w:firstLine="540"/>
        <w:jc w:val="both"/>
      </w:pPr>
      <w:r>
        <w:t xml:space="preserve">2.6.2.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w:t>
      </w:r>
      <w:r>
        <w:lastRenderedPageBreak/>
        <w:t>конвертов с такими заявками и (или) открытии доступа к поданным в форме электронных документов таким заявкам.</w:t>
      </w:r>
    </w:p>
    <w:p w:rsidR="007A63FB" w:rsidRDefault="007A63FB" w:rsidP="007A63FB">
      <w:pPr>
        <w:autoSpaceDE w:val="0"/>
        <w:ind w:firstLine="540"/>
        <w:jc w:val="both"/>
      </w:pPr>
      <w:r>
        <w:lastRenderedPageBreak/>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7A63FB" w:rsidRDefault="007A63FB" w:rsidP="007A63FB">
      <w:pPr>
        <w:autoSpaceDE w:val="0"/>
        <w:ind w:firstLine="540"/>
        <w:jc w:val="both"/>
      </w:pPr>
      <w: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7A63FB" w:rsidRDefault="007A63FB" w:rsidP="007A63FB">
      <w:pPr>
        <w:autoSpaceDE w:val="0"/>
        <w:ind w:firstLine="540"/>
        <w:jc w:val="both"/>
      </w:pPr>
      <w:r>
        <w:t>2.6.3.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7A63FB" w:rsidRDefault="007A63FB" w:rsidP="007A63FB">
      <w:pPr>
        <w:autoSpaceDE w:val="0"/>
        <w:ind w:firstLine="540"/>
        <w:jc w:val="both"/>
      </w:pPr>
      <w:r>
        <w:t xml:space="preserve">2.6.4.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38" w:history="1">
        <w:r>
          <w:rPr>
            <w:color w:val="0000FF"/>
          </w:rPr>
          <w:t>ч. 3 ст. 73</w:t>
        </w:r>
      </w:hyperlink>
      <w:r>
        <w:t xml:space="preserve"> Закона о контрактной системе.</w:t>
      </w:r>
    </w:p>
    <w:p w:rsidR="007A63FB" w:rsidRDefault="007A63FB" w:rsidP="007A63FB">
      <w:pPr>
        <w:autoSpaceDE w:val="0"/>
        <w:ind w:firstLine="540"/>
        <w:jc w:val="both"/>
      </w:pPr>
      <w:r>
        <w:t>Отклонение заявок на участие в запросе котировок по иным основаниям не допускается.</w:t>
      </w:r>
    </w:p>
    <w:p w:rsidR="007A63FB" w:rsidRDefault="007A63FB" w:rsidP="007A63FB">
      <w:pPr>
        <w:autoSpaceDE w:val="0"/>
        <w:ind w:firstLine="540"/>
        <w:jc w:val="both"/>
      </w:pPr>
      <w:r>
        <w:t xml:space="preserve">2.6.5.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39" w:history="1">
        <w:r>
          <w:rPr>
            <w:color w:val="0000FF"/>
          </w:rPr>
          <w:t>Закона</w:t>
        </w:r>
      </w:hyperlink>
      <w: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7A63FB" w:rsidRDefault="007A63FB" w:rsidP="007A63FB">
      <w:pPr>
        <w:autoSpaceDE w:val="0"/>
        <w:ind w:firstLine="540"/>
        <w:jc w:val="both"/>
      </w:pPr>
      <w:r>
        <w:t>2.6.6.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7A63FB" w:rsidRDefault="007A63FB" w:rsidP="007A63FB">
      <w:pPr>
        <w:autoSpaceDE w:val="0"/>
        <w:ind w:firstLine="540"/>
        <w:jc w:val="both"/>
      </w:pPr>
      <w:r>
        <w:t>2.6.7.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7A63FB" w:rsidRDefault="007A63FB" w:rsidP="007A63FB">
      <w:pPr>
        <w:autoSpaceDE w:val="0"/>
        <w:ind w:firstLine="540"/>
        <w:jc w:val="both"/>
      </w:pPr>
      <w:r>
        <w:lastRenderedPageBreak/>
        <w:t xml:space="preserve">2.6.8.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0" w:history="1">
        <w:r>
          <w:rPr>
            <w:color w:val="0000FF"/>
          </w:rPr>
          <w:t>Закона</w:t>
        </w:r>
      </w:hyperlink>
      <w:r>
        <w:t xml:space="preserve"> о контрактной системе.</w:t>
      </w:r>
    </w:p>
    <w:p w:rsidR="007A63FB" w:rsidRDefault="007A63FB" w:rsidP="007A63FB">
      <w:pPr>
        <w:autoSpaceDE w:val="0"/>
        <w:ind w:firstLine="540"/>
        <w:jc w:val="both"/>
      </w:pPr>
      <w:r>
        <w:t xml:space="preserve">2.7. </w:t>
      </w:r>
      <w:r>
        <w:rPr>
          <w:b/>
          <w:bCs/>
        </w:rPr>
        <w:t>Запрос предложений.</w:t>
      </w:r>
      <w: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7A63FB" w:rsidRDefault="007A63FB" w:rsidP="007A63FB">
      <w:pPr>
        <w:autoSpaceDE w:val="0"/>
        <w:ind w:firstLine="540"/>
        <w:jc w:val="both"/>
      </w:pPr>
      <w:r>
        <w:t>2.7.1.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7A63FB" w:rsidRDefault="007A63FB" w:rsidP="007A63FB">
      <w:pPr>
        <w:autoSpaceDE w:val="0"/>
        <w:ind w:firstLine="540"/>
        <w:jc w:val="both"/>
      </w:pPr>
      <w:r>
        <w:t>2.7.2.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7A63FB" w:rsidRDefault="007A63FB" w:rsidP="007A63FB">
      <w:pPr>
        <w:autoSpaceDE w:val="0"/>
        <w:ind w:firstLine="540"/>
        <w:jc w:val="both"/>
      </w:pPr>
      <w: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7A63FB" w:rsidRDefault="007A63FB" w:rsidP="007A63FB">
      <w:pPr>
        <w:autoSpaceDE w:val="0"/>
        <w:ind w:firstLine="540"/>
        <w:jc w:val="both"/>
      </w:pPr>
      <w:r>
        <w:t>2.7.3.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7A63FB" w:rsidRDefault="007A63FB" w:rsidP="007A63FB">
      <w:pPr>
        <w:autoSpaceDE w:val="0"/>
        <w:ind w:firstLine="540"/>
        <w:jc w:val="both"/>
      </w:pPr>
      <w: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7A63FB" w:rsidRDefault="007A63FB" w:rsidP="007A63FB">
      <w:pPr>
        <w:autoSpaceDE w:val="0"/>
        <w:ind w:firstLine="540"/>
        <w:jc w:val="both"/>
      </w:pPr>
      <w:r>
        <w:t>2.7.4.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7A63FB" w:rsidRDefault="007A63FB" w:rsidP="007A63FB">
      <w:pPr>
        <w:autoSpaceDE w:val="0"/>
        <w:ind w:firstLine="540"/>
        <w:jc w:val="both"/>
      </w:pPr>
      <w:r>
        <w:t>2.7.5.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7A63FB" w:rsidRDefault="007A63FB" w:rsidP="007A63FB">
      <w:pPr>
        <w:autoSpaceDE w:val="0"/>
        <w:ind w:firstLine="540"/>
        <w:jc w:val="both"/>
      </w:pPr>
      <w:r>
        <w:t xml:space="preserve">2.7.6.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r>
        <w:lastRenderedPageBreak/>
        <w:t>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7A63FB" w:rsidRDefault="007A63FB" w:rsidP="007A63FB">
      <w:pPr>
        <w:autoSpaceDE w:val="0"/>
        <w:ind w:firstLine="540"/>
        <w:jc w:val="both"/>
      </w:pPr>
      <w:r>
        <w:t xml:space="preserve">2.7.7.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1" w:history="1">
        <w:r>
          <w:rPr>
            <w:color w:val="0000FF"/>
          </w:rPr>
          <w:t>Закона</w:t>
        </w:r>
      </w:hyperlink>
      <w:r>
        <w:t xml:space="preserve"> о контрактной системе.</w:t>
      </w:r>
    </w:p>
    <w:p w:rsidR="007A63FB" w:rsidRDefault="007A63FB" w:rsidP="007A63FB">
      <w:pPr>
        <w:autoSpaceDE w:val="0"/>
        <w:ind w:firstLine="540"/>
        <w:jc w:val="both"/>
      </w:pP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3.Обязанности единой комиссии</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3.1. Обязанности председателя единой комиссии.</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единой комиссии:</w:t>
      </w:r>
    </w:p>
    <w:p w:rsidR="007A63FB" w:rsidRDefault="007A63FB" w:rsidP="007A63FB">
      <w:pPr>
        <w:autoSpaceDE w:val="0"/>
        <w:ind w:firstLine="540"/>
        <w:jc w:val="both"/>
      </w:pPr>
      <w:r>
        <w:t>- осуществляет общее руководство работой Единой комиссии и обеспечивает выполнение настоящего Положения;</w:t>
      </w:r>
    </w:p>
    <w:p w:rsidR="007A63FB" w:rsidRDefault="007A63FB" w:rsidP="007A63FB">
      <w:pPr>
        <w:autoSpaceDE w:val="0"/>
        <w:ind w:firstLine="540"/>
        <w:jc w:val="both"/>
      </w:pPr>
      <w:r>
        <w:t>-  объявляет заседание правомочным или выносит решение о его переносе из-за отсутствия необходимого количества членов;</w:t>
      </w:r>
    </w:p>
    <w:p w:rsidR="007A63FB" w:rsidRDefault="007A63FB" w:rsidP="007A63FB">
      <w:pPr>
        <w:autoSpaceDE w:val="0"/>
        <w:ind w:firstLine="540"/>
        <w:jc w:val="both"/>
      </w:pPr>
      <w:r>
        <w:t>-  открывает и ведет заседания Единой комиссии, объявляет перерывы.</w:t>
      </w:r>
    </w:p>
    <w:p w:rsidR="007A63FB" w:rsidRDefault="007A63FB" w:rsidP="007A63FB">
      <w:pPr>
        <w:autoSpaceDE w:val="0"/>
        <w:ind w:firstLine="540"/>
        <w:jc w:val="both"/>
      </w:pPr>
      <w:r>
        <w:t>- в  случае необходимости выносит на обсуждение Единой комиссии вопрос о привлечении к работе экспертов.</w:t>
      </w:r>
    </w:p>
    <w:p w:rsidR="007A63FB" w:rsidRDefault="007A63FB" w:rsidP="007A63FB">
      <w:pPr>
        <w:autoSpaceDE w:val="0"/>
        <w:ind w:firstLine="540"/>
        <w:jc w:val="both"/>
      </w:pPr>
      <w:r>
        <w:t>-  подписывает протоколы, составленные в ходе работы Единой комиссии.</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отсутствии председателя единой комиссии его обязанности исполняет заместитель председателя единой комиссии.</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3.2. Секретарь единой комиссии:</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3.3. Полномочия членов единой комиссии:</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 и у единственного поставщика;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-выступать по вопросам повестки дня на заседаниях единой комиссии;</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-проверять правильность содержания протоколов заседания комиссий, в том</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числе правильность отражения в протоколах своего выступления.</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-члены комиссии имеют право письменно изложить свое особое мнение, которое прикладывается к протоколу.</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4. Порядок принятия решений</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4.1. Единая комиссия правомочна осуществлять функции, предусмотренные разделом 2 настоящего Положения, если на заседании присутствуют не менее чем пятьдесят процентов общего числа ее членов. Члены единой комиссии присутствуют на заседании единой комиссии персонально. Порядок замещения членов единой комиссии определен приложением 3 к настоящему постановлению.</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4.2. На заседании единой комиссии решения принимаются простым большинством голосов, путем открытого голосования и оформляются протоколом, который </w:t>
      </w:r>
      <w:r>
        <w:rPr>
          <w:rFonts w:ascii="Times New Roman" w:hAnsi="Times New Roman" w:cs="Times New Roman"/>
          <w:sz w:val="24"/>
          <w:szCs w:val="24"/>
        </w:rPr>
        <w:lastRenderedPageBreak/>
        <w:t>подписывается всеми членами единой комиссии и заказчиком. При необходимости единая комиссия может привлекать специалистов для методического обеспечения конкурса, предварительного анализа конкурсных предложений.</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 Ответственность членов единой комиссии</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5.1 Члены единой комиссии и привлеченные эксперты не вправе распространять сведения, составляющие государственную, служебную или коммерческую тайну, ставшие известными им в ходе размещения заказа.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5.2.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Начальник общего отдела                                                  Л.В.Савельева</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Приложение № 5</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Администрации Аксайского городского поселения</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от _____ 2013 г. № ___</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РЕГЛАМЕНТ</w:t>
      </w: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работы единой комиссии</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Настоящий регламент разработан в целях упорядочения работы единой комиссии Администрации Аксайского городского поселения по размещению заказов путем проведения: конкурсов, аукционов, запросов котировок, запросов предложений, размещение заказа у единственного поставщика  (исполнителя, подрядчика) в соответствии со ст. 93 Федерального закона от 05.04.2013 г. № 44-ФЗ «О контрактной системе в сфере закупок товаров, работ, услуг для обеспечения государственных и муниципальных нужд».(далее – Федеральный закон № 44-ФЗ).</w:t>
      </w:r>
    </w:p>
    <w:p w:rsidR="007A63FB" w:rsidRDefault="007A63FB" w:rsidP="007A63FB">
      <w:pPr>
        <w:pStyle w:val="Standard"/>
        <w:spacing w:line="240" w:lineRule="auto"/>
        <w:jc w:val="both"/>
      </w:pPr>
      <w:r>
        <w:rPr>
          <w:rFonts w:ascii="Times New Roman" w:hAnsi="Times New Roman" w:cs="Times New Roman"/>
          <w:sz w:val="24"/>
          <w:szCs w:val="24"/>
        </w:rPr>
        <w:t>2. Для принятия решения о размещении заказа путем проведения: конкурсов, аукционов, запросов котировок, запросов предложений, размещение заказа у единственного поставщика соответствующее структурное подразделение Администрации Аксайского городского поселения – инициатор закупки готовит служебную записку на имя Главы Аксайского городского поселения, в которой должны содержаться:</w:t>
      </w:r>
    </w:p>
    <w:p w:rsidR="007A63FB" w:rsidRDefault="007A63FB" w:rsidP="007A63FB">
      <w:pPr>
        <w:pStyle w:val="Standard"/>
        <w:spacing w:line="240" w:lineRule="auto"/>
        <w:jc w:val="both"/>
      </w:pPr>
      <w:r>
        <w:rPr>
          <w:rFonts w:ascii="Times New Roman" w:hAnsi="Times New Roman" w:cs="Times New Roman"/>
          <w:sz w:val="24"/>
          <w:szCs w:val="24"/>
        </w:rPr>
        <w:t>-предмет муниципального контракта;</w:t>
      </w:r>
    </w:p>
    <w:p w:rsidR="007A63FB" w:rsidRDefault="007A63FB" w:rsidP="007A63FB">
      <w:pPr>
        <w:pStyle w:val="Standard"/>
        <w:spacing w:line="240" w:lineRule="auto"/>
        <w:jc w:val="both"/>
      </w:pPr>
      <w:r>
        <w:rPr>
          <w:rFonts w:ascii="Times New Roman" w:hAnsi="Times New Roman" w:cs="Times New Roman"/>
          <w:sz w:val="24"/>
          <w:szCs w:val="24"/>
        </w:rPr>
        <w:t>-цена муниципального</w:t>
      </w:r>
      <w:r>
        <w:rPr>
          <w:rFonts w:ascii="Times New Roman" w:hAnsi="Times New Roman" w:cs="Times New Roman"/>
          <w:sz w:val="24"/>
          <w:szCs w:val="24"/>
          <w:shd w:val="clear" w:color="auto" w:fill="CFE7F5"/>
        </w:rPr>
        <w:t xml:space="preserve"> </w:t>
      </w:r>
      <w:r>
        <w:rPr>
          <w:rFonts w:ascii="Times New Roman" w:hAnsi="Times New Roman" w:cs="Times New Roman"/>
          <w:sz w:val="24"/>
          <w:szCs w:val="24"/>
        </w:rPr>
        <w:t>контракта;</w:t>
      </w:r>
    </w:p>
    <w:p w:rsidR="007A63FB" w:rsidRDefault="007A63FB" w:rsidP="007A63FB">
      <w:pPr>
        <w:pStyle w:val="Standard"/>
        <w:spacing w:line="240" w:lineRule="auto"/>
        <w:jc w:val="both"/>
      </w:pPr>
      <w:r>
        <w:rPr>
          <w:rFonts w:ascii="Times New Roman" w:hAnsi="Times New Roman" w:cs="Times New Roman"/>
          <w:sz w:val="24"/>
          <w:szCs w:val="24"/>
        </w:rPr>
        <w:t>Служебная записка на размещение предварительно согласовывается с  заместителем Главы Аксайского городского поселения по социальным вопросам, начальником финансового отдела и главным бухгалтером сектора исполнения бюджета. При получении согласия Главы Аксайского городского поселения соответствующее структурное подразделение Администрации Аксайского городского поселения – инициатор закупки, одновременно со служебной запиской передает специалисту сектора муниципального заказа (контрактному управляющему)  следующий пакет документов:</w:t>
      </w:r>
    </w:p>
    <w:p w:rsidR="007A63FB" w:rsidRDefault="007A63FB" w:rsidP="007A63FB">
      <w:pPr>
        <w:pStyle w:val="Standard"/>
        <w:spacing w:line="240" w:lineRule="auto"/>
        <w:jc w:val="both"/>
      </w:pPr>
      <w:r>
        <w:rPr>
          <w:rFonts w:ascii="Times New Roman" w:hAnsi="Times New Roman" w:cs="Times New Roman"/>
          <w:sz w:val="24"/>
          <w:szCs w:val="24"/>
        </w:rPr>
        <w:t>2.1. Проект контракта, который включает: предмет и существенные условия закупки (срок и место поставки товаров (выполнения работ, оказания услуг), структура цены и порядок оплаты, код бюджетной классификации, по которому будет проводиться оплата)</w:t>
      </w:r>
      <w:r>
        <w:rPr>
          <w:rFonts w:ascii="Times New Roman" w:hAnsi="Times New Roman" w:cs="Times New Roman"/>
          <w:sz w:val="24"/>
          <w:szCs w:val="24"/>
          <w:shd w:val="clear" w:color="auto" w:fill="CFE7F5"/>
        </w:rPr>
        <w:t>;</w:t>
      </w:r>
    </w:p>
    <w:p w:rsidR="007A63FB" w:rsidRDefault="007A63FB" w:rsidP="007A63FB">
      <w:pPr>
        <w:pStyle w:val="Standard"/>
        <w:spacing w:line="240" w:lineRule="auto"/>
        <w:jc w:val="both"/>
      </w:pPr>
      <w:r>
        <w:rPr>
          <w:rFonts w:ascii="Times New Roman" w:hAnsi="Times New Roman" w:cs="Times New Roman"/>
          <w:sz w:val="24"/>
          <w:szCs w:val="24"/>
        </w:rPr>
        <w:t>2.2. Техническое задание -основные (функциональные, технические, качественные и проч.) характеристики закупаемой продукции или услуг и иные требования к ней;</w:t>
      </w:r>
    </w:p>
    <w:p w:rsidR="007A63FB" w:rsidRDefault="007A63FB" w:rsidP="007A63FB">
      <w:pPr>
        <w:pStyle w:val="Standard"/>
        <w:spacing w:line="240" w:lineRule="auto"/>
        <w:jc w:val="both"/>
      </w:pPr>
      <w:r>
        <w:rPr>
          <w:rFonts w:ascii="Times New Roman" w:hAnsi="Times New Roman" w:cs="Times New Roman"/>
          <w:sz w:val="24"/>
          <w:szCs w:val="24"/>
        </w:rPr>
        <w:t>2.3. сроки проведения закупочных процедур;</w:t>
      </w:r>
    </w:p>
    <w:p w:rsidR="007A63FB" w:rsidRDefault="007A63FB" w:rsidP="007A63FB">
      <w:pPr>
        <w:pStyle w:val="Standard"/>
        <w:spacing w:line="240" w:lineRule="auto"/>
        <w:jc w:val="both"/>
      </w:pPr>
      <w:r>
        <w:rPr>
          <w:rFonts w:ascii="Times New Roman" w:hAnsi="Times New Roman" w:cs="Times New Roman"/>
          <w:sz w:val="24"/>
          <w:szCs w:val="24"/>
        </w:rPr>
        <w:t>2.4. при необходимости иные требования и условия проведения процедуры закупки;</w:t>
      </w:r>
    </w:p>
    <w:p w:rsidR="007A63FB" w:rsidRDefault="007A63FB" w:rsidP="007A63FB">
      <w:pPr>
        <w:pStyle w:val="Standard"/>
        <w:spacing w:line="240" w:lineRule="auto"/>
        <w:jc w:val="both"/>
      </w:pPr>
      <w:r>
        <w:rPr>
          <w:rFonts w:ascii="Times New Roman" w:hAnsi="Times New Roman" w:cs="Times New Roman"/>
          <w:sz w:val="24"/>
          <w:szCs w:val="24"/>
        </w:rPr>
        <w:t>2.5. обоснование начальной (максимальной) цены закупки в соответствии со статьей 22 Федерального закона от</w:t>
      </w:r>
      <w:r>
        <w:rPr>
          <w:rFonts w:ascii="Times New Roman" w:hAnsi="Times New Roman" w:cs="Times New Roman"/>
          <w:sz w:val="24"/>
          <w:szCs w:val="24"/>
          <w:shd w:val="clear" w:color="auto" w:fill="CFE7F5"/>
        </w:rPr>
        <w:t xml:space="preserve"> </w:t>
      </w:r>
      <w:r>
        <w:rPr>
          <w:rFonts w:ascii="Times New Roman" w:hAnsi="Times New Roman" w:cs="Times New Roman"/>
          <w:sz w:val="24"/>
          <w:szCs w:val="24"/>
        </w:rPr>
        <w:t>05.04.2013 г. № 44-ФЗ «О контрактной системе в сфере закупок товаров, работ, услуг для обеспечения государственных и муниципальных нужд».</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 Конкурсная, аукционная документация утверждается Главой Аксайского городского поселения. Спецификация к запросу котировок утверждается заместителем Главы Администрации Аксайского городского поселения, курирующим соответствующее структурное подразделение. Проект муниципального контракта согласовывается с ведущим специалистом общего отдела, начальником финансового отдела и главным бухгалтером исполнения бюджета.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 Конкурсная, аукционная документация, спецификация к запросу котировок, проект муниципального контракта передаются в сектор муниципального заказа (контрактному управляющему) на бумажном носителе и в электронном виде.</w:t>
      </w:r>
    </w:p>
    <w:p w:rsidR="007A63FB" w:rsidRDefault="007A63FB" w:rsidP="007A63FB">
      <w:pPr>
        <w:pStyle w:val="Standard"/>
        <w:spacing w:line="240" w:lineRule="auto"/>
        <w:jc w:val="both"/>
      </w:pPr>
      <w:r>
        <w:rPr>
          <w:rFonts w:ascii="Times New Roman" w:hAnsi="Times New Roman" w:cs="Times New Roman"/>
          <w:sz w:val="24"/>
          <w:szCs w:val="24"/>
        </w:rPr>
        <w:t xml:space="preserve">5. Специалист сектора муниципального заказа (контрактный управляющий)  </w:t>
      </w:r>
      <w:r>
        <w:rPr>
          <w:rFonts w:ascii="Times New Roman" w:hAnsi="Times New Roman"/>
          <w:sz w:val="24"/>
          <w:szCs w:val="24"/>
        </w:rPr>
        <w:t>публикует по решению Главы Аксайского городского поселения извещение об осуществлении закупок в любых средствах массовой информации или размещает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Федеральным законом размещением</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 Срок размещения не может превышать двух рабочих дней с момента получения обращения. Отказ от размещения муниципального заказа возможен в случае несоответствия обращения и технического задания требованиям действующего законодательства о размещении муниципального заказа и настоящему Регламенту. В случае отказа от размещения муниципального заказа специалист сектора муниципального заказа (контрактный управляющий)   направляет соответствующее решение в адрес структурного подразделения -инициатора закупки, в течение трех рабочих дней с момента получения обращения.</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7. При размещении муниципального заказа путем проведения открытого конкурса специалист сектора муниципального заказа (контрактный управляющий)  обеспечивает: размещение извещения о проведении открытого конкурса;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конкурсной документации участникам размещения муниципального заказа;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прием заявок в сроки, указанные в извещении о проведении конкурса;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регистрацию подаваемых участниками заявок;</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подготовку разъяснений конкурсной документации (если разъяснения касаются вопросов технического задания -совместно со структурным подразделением-инициатором закупки) и направление их участнику, сделавшему запрос, а также размещение разъяснений в установленном порядке;</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хранение в течение установленных сроков конкурсной документации, протоколов конкурсных комиссий и поданных заявок.</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ведет протокол вскрытия конвертов с заявками на участие в конкурсе, протокол рассмотрения заявок на участие в конкурсе, протокол оценки и сопоставления заявок на участие в конкурсе. </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Один экземпляр протокола оценки и сопоставления заявок на участие в конкурсе передается в течение рабочего дня, следующего за днем его подписания, структурному подразделению -инициатору закупки. Структурное подразделение - инициатор закупки в течение двух</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рабочих дней с момента получения передает протокол вместе с проектом муниципального контракта победителю конкурса.</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Заключение муниципального контракта осуществляется в соответствии с требованиями действующего законодательства. Муниципальный контракт регистрируется сектором муниципального заказа.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8. Процедура организации и проведения конкурса с ограниченным участием осуществляется в соответствии с требованиями действующего законодательства о проведении конкурса с ограниченным участием и положениями настоящего Регламента о проведении закрытого конкурса.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9. Процедура организации и проведения двухэтапного конкурса осуществляется в соответствии с требованиями действующего законодательства о проведении двухэтапного конкурса и положениями настоящего Регламента о проведении закрытого конкурса.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10. Место, порядок, дата начала подачи заявок на участие в аукционе, место, день и время начала рассмотрения заявок на участие в аукционе, а также место, дата и время проведения аукциона устанавливаются специалистом сектора муниципального заказа (контрактным управляющим)  на основании обращения структурного подразделения-инициатора закупки и в соответствии с требованиями действующего законодательства.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10. При размещении заказа путем проведения  электронного аукциона специалист сектора муниципального заказа (контрактный управляющий)  обеспечивает: размещение извещения о проведении электронного  аукциона  в единой информационной системе в сфере закупок или до ввода в эксплуатацию указанной системы на официальном сайте Российской Федерации в информационно-телекоммуникационной сети «Интернет»; подготовку разъяснения положений документации об открытом аукционе в электронной форме (если разъяснения касаются вопросов технического задания – совместно со структурными подразделением – инициатором закупки) и размещение разъяснения с указанием предмета запроса в единой информационной системе в сфере закупок или до ввода в эксплуатацию указанной системы на официальном сайте Российской Федерации в информационно-телекоммуникационной сети «Интернет»;</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размещение протоколов рассмотрения первых частей заявок, протоколов;</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хранение в течение установленных сроков аукционной документации, протоколов единой комиссии;</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своевременное направление оператору электронной площадки проекта контракта без подписи;</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своевременное направление оператору электронной площадки контракта, подписанного электронной цифровой подписью.</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Один экземпляр протокола рассмотрения вторых частей заявок направляется секретарем единой комиссии в течение одного рабочего дня, следующего за днем его подписания, структурному подразделению -инициатору закупки.</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Заключение муниципального контракта осуществляется в соответствии с требованиями действующего законодательства.</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11. Процедура организации и проведения запроса предложений осуществляется в соответствии с требованиями действующего законодательства о проведении запроса предложений и положениями настоящего Регламента о проведении запроса предложений.</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12. Место подачи котировочных заявок, дата и время окончания их приема, а также дата, время и место рассмотрения котировочных заявок устанавливаются секретарем единой комиссии самостоятельно.</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Секретарь единой комиссии:</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размещает извещение о проведении запроса котировок</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обеспечивает прием котировочных заявок в сроки, указанные в извещении о проведении запроса котировок.</w:t>
      </w:r>
    </w:p>
    <w:p w:rsidR="007A63FB" w:rsidRDefault="007A63FB" w:rsidP="007A63FB">
      <w:pPr>
        <w:pStyle w:val="Standard"/>
        <w:spacing w:line="240" w:lineRule="auto"/>
        <w:ind w:firstLine="709"/>
        <w:jc w:val="both"/>
      </w:pPr>
      <w:r>
        <w:rPr>
          <w:rFonts w:ascii="Times New Roman" w:hAnsi="Times New Roman" w:cs="Times New Roman"/>
          <w:sz w:val="24"/>
          <w:szCs w:val="24"/>
        </w:rPr>
        <w:t xml:space="preserve">Единая комиссия осуществляет функции, предусмотренные пунктом </w:t>
      </w:r>
      <w:r>
        <w:rPr>
          <w:rFonts w:ascii="Times New Roman" w:hAnsi="Times New Roman" w:cs="Times New Roman"/>
          <w:sz w:val="24"/>
          <w:szCs w:val="24"/>
          <w:shd w:val="clear" w:color="auto" w:fill="FFFF00"/>
        </w:rPr>
        <w:t xml:space="preserve"> статьи</w:t>
      </w:r>
    </w:p>
    <w:p w:rsidR="007A63FB" w:rsidRDefault="007A63FB" w:rsidP="007A63FB">
      <w:pPr>
        <w:pStyle w:val="Standard"/>
        <w:spacing w:line="240" w:lineRule="auto"/>
        <w:jc w:val="both"/>
      </w:pPr>
      <w:r>
        <w:rPr>
          <w:rFonts w:ascii="Times New Roman" w:hAnsi="Times New Roman" w:cs="Times New Roman"/>
          <w:sz w:val="24"/>
          <w:szCs w:val="24"/>
          <w:shd w:val="clear" w:color="auto" w:fill="FFFF00"/>
        </w:rPr>
        <w:t>39</w:t>
      </w:r>
      <w:r>
        <w:rPr>
          <w:rFonts w:ascii="Times New Roman" w:hAnsi="Times New Roman" w:cs="Times New Roman"/>
          <w:sz w:val="24"/>
          <w:szCs w:val="24"/>
        </w:rPr>
        <w:t xml:space="preserve"> Федерального закона № 44-ФЗ.</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Один экземпляр протокола рассмотрения и оценки котировочных заявок направляются в течение рабочего дня, следующего за днем его подписания структурному подразделению - инициатору закупок.</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Структурное подразделение - инициатор закупок в течение двух рабочих дней с момента получения передает протокол вместе с проектом муниципального контракта победителю запроса котировок.</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Заключение муниципального контракта осуществляется в соответствии с требованиями действующего законодательства. Муниципальный контракт регистрируется сектором муниципального заказа.</w:t>
      </w:r>
    </w:p>
    <w:p w:rsidR="007A63FB" w:rsidRDefault="007A63FB" w:rsidP="007A63FB">
      <w:pPr>
        <w:pStyle w:val="Standard"/>
        <w:spacing w:line="240" w:lineRule="auto"/>
        <w:jc w:val="both"/>
      </w:pPr>
      <w:r>
        <w:rPr>
          <w:rFonts w:ascii="Times New Roman" w:hAnsi="Times New Roman" w:cs="Times New Roman"/>
          <w:sz w:val="24"/>
          <w:szCs w:val="24"/>
        </w:rPr>
        <w:t xml:space="preserve">13. Для размещения заказа у единственного поставщика (исполнителя, подрядчика) соответствующее структурное подразделение Администрации Аксайского городского поселения – инициатор закупки готовит служебную записку на имя Главы Аксайского городского поселения, </w:t>
      </w:r>
      <w:r>
        <w:rPr>
          <w:rFonts w:ascii="Times New Roman" w:hAnsi="Times New Roman"/>
          <w:sz w:val="24"/>
          <w:szCs w:val="24"/>
        </w:rPr>
        <w:t>в которой обосновывает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r>
        <w:rPr>
          <w:rFonts w:ascii="Times New Roman" w:hAnsi="Times New Roman" w:cs="Times New Roman"/>
          <w:sz w:val="24"/>
          <w:szCs w:val="24"/>
        </w:rPr>
        <w:t xml:space="preserve"> Служебная записка также должна  содержать:</w:t>
      </w:r>
    </w:p>
    <w:p w:rsidR="007A63FB" w:rsidRDefault="007A63FB" w:rsidP="007A63FB">
      <w:pPr>
        <w:pStyle w:val="Standard"/>
        <w:spacing w:line="240" w:lineRule="auto"/>
        <w:jc w:val="both"/>
      </w:pPr>
      <w:r>
        <w:rPr>
          <w:rFonts w:ascii="Times New Roman" w:hAnsi="Times New Roman" w:cs="Times New Roman"/>
          <w:sz w:val="24"/>
          <w:szCs w:val="24"/>
        </w:rPr>
        <w:t xml:space="preserve">-предмет муниципального контракта либо в случае, предусмотренном </w:t>
      </w:r>
      <w:r>
        <w:rPr>
          <w:rFonts w:ascii="Times New Roman" w:hAnsi="Times New Roman" w:cs="Times New Roman"/>
          <w:sz w:val="24"/>
          <w:szCs w:val="24"/>
          <w:shd w:val="clear" w:color="auto" w:fill="FFFF00"/>
        </w:rPr>
        <w:t>п. 4 ч. 1</w:t>
      </w:r>
      <w:r>
        <w:rPr>
          <w:rFonts w:ascii="Times New Roman" w:hAnsi="Times New Roman" w:cs="Times New Roman"/>
          <w:sz w:val="24"/>
          <w:szCs w:val="24"/>
        </w:rPr>
        <w:t xml:space="preserve"> ст. 93 Федерального закона № 44-ФЗ, иного гражданско-правового договора в любой форме;</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ИНН (исполнителя, подрядчика);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-цена муниципального контракта (иного гражданско-правового договора в</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любой форме);</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цены контракта (прайс-листы, предложения о цене на аналогичные товары (работы, услуги) еще как минимум двух поставщиков);</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-предполагаемая дата заключения муниципального контракта (иного</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гражданско-правового договора в любой форме).</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Служебная записка предварительно согласовывается с заместителем Главы Аксайского городского поселения по социальным вопросам, начальником финансового отдела, главным бухгалтером – начальником сектора учета и исполнения бюджета, специалистом сектора муниципального заказа (контрактным управляющим).</w:t>
      </w:r>
    </w:p>
    <w:p w:rsidR="007A63FB" w:rsidRDefault="007A63FB" w:rsidP="007A63FB">
      <w:pPr>
        <w:pStyle w:val="Standard"/>
        <w:spacing w:line="240" w:lineRule="auto"/>
        <w:ind w:firstLine="709"/>
        <w:jc w:val="both"/>
      </w:pPr>
      <w:r>
        <w:rPr>
          <w:rFonts w:ascii="Times New Roman" w:hAnsi="Times New Roman" w:cs="Times New Roman"/>
          <w:sz w:val="24"/>
          <w:szCs w:val="24"/>
        </w:rPr>
        <w:t>При получении согласия Главы Аксайского городского поселения структурное подразделение – инициатор закупки разрабатывает проект муниципального контракта, согласовывает его с ведущим специалистом общего отдела, начальником финансового отдела и главным бухгалтером исполнения бюджета и направляет проект контракта поставщику (исполнителю, подрядчику), определенному в служебной записке.</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Заключение муниципального контракта осуществляется в соответствии с требованиями действующего законодательства. Муниципальный контракт регистрируется сектором муниципального заказа. После регистрации специалисты сектора муниципального заказа передают контракт в финансовый отдел.</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Исполнение муниципальных контрактов по изготовлению проектно - сметной документации  совместно с инициатором закупки отслеживает  начальник отдела архитектуры, градостроительства, муниципального имущества и  земельных отношений</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rsidR="007A63FB" w:rsidRDefault="007A63FB" w:rsidP="007A63FB">
      <w:pPr>
        <w:pStyle w:val="Standard"/>
        <w:spacing w:line="240" w:lineRule="auto"/>
        <w:ind w:firstLine="709"/>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Начальник общего отдела                                                  Л.В.Савельева</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rPr>
          <w:rFonts w:ascii="Times New Roman" w:hAnsi="Times New Roman" w:cs="Times New Roman"/>
          <w:sz w:val="20"/>
          <w:szCs w:val="20"/>
        </w:rPr>
      </w:pPr>
    </w:p>
    <w:p w:rsidR="007A63FB" w:rsidRDefault="007A63FB" w:rsidP="007A63FB">
      <w:pPr>
        <w:pStyle w:val="Standard"/>
        <w:spacing w:after="0" w:line="240" w:lineRule="auto"/>
        <w:jc w:val="right"/>
        <w:rPr>
          <w:rFonts w:ascii="Times New Roman" w:hAnsi="Times New Roman" w:cs="Times New Roman"/>
          <w:sz w:val="20"/>
          <w:szCs w:val="20"/>
        </w:rPr>
      </w:pPr>
    </w:p>
    <w:p w:rsidR="007A63FB" w:rsidRDefault="007A63FB" w:rsidP="007A63FB">
      <w:pPr>
        <w:pStyle w:val="Standard"/>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 6</w:t>
      </w:r>
    </w:p>
    <w:p w:rsidR="007A63FB" w:rsidRDefault="007A63FB" w:rsidP="007A63FB">
      <w:pPr>
        <w:pStyle w:val="Standard"/>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w:t>
      </w:r>
    </w:p>
    <w:p w:rsidR="007A63FB" w:rsidRDefault="007A63FB" w:rsidP="007A63FB">
      <w:pPr>
        <w:pStyle w:val="Standard"/>
        <w:spacing w:after="0" w:line="240" w:lineRule="auto"/>
        <w:jc w:val="right"/>
        <w:rPr>
          <w:rFonts w:ascii="Times New Roman" w:hAnsi="Times New Roman" w:cs="Times New Roman"/>
          <w:sz w:val="20"/>
          <w:szCs w:val="20"/>
        </w:rPr>
      </w:pPr>
      <w:r>
        <w:rPr>
          <w:rFonts w:ascii="Times New Roman" w:hAnsi="Times New Roman" w:cs="Times New Roman"/>
          <w:sz w:val="20"/>
          <w:szCs w:val="20"/>
        </w:rPr>
        <w:t>Администрации Аксайского городского поселения</w:t>
      </w:r>
    </w:p>
    <w:p w:rsidR="007A63FB" w:rsidRDefault="007A63FB" w:rsidP="007A63FB">
      <w:pPr>
        <w:pStyle w:val="Standard"/>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___ 2014г. № ___</w:t>
      </w:r>
    </w:p>
    <w:p w:rsidR="007A63FB" w:rsidRDefault="007A63FB" w:rsidP="007A63FB">
      <w:pPr>
        <w:pStyle w:val="Standard"/>
        <w:spacing w:line="240" w:lineRule="auto"/>
        <w:jc w:val="center"/>
        <w:rPr>
          <w:rFonts w:ascii="Times New Roman" w:hAnsi="Times New Roman" w:cs="Times New Roman"/>
          <w:sz w:val="24"/>
          <w:szCs w:val="24"/>
        </w:rPr>
      </w:pP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Ответственные за исполнение мероприятий по средствам, закрепленным за</w:t>
      </w: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Администрацией Аксайского городского поселения</w:t>
      </w:r>
    </w:p>
    <w:tbl>
      <w:tblPr>
        <w:tblW w:w="9571" w:type="dxa"/>
        <w:tblInd w:w="-108" w:type="dxa"/>
        <w:tblLayout w:type="fixed"/>
        <w:tblCellMar>
          <w:left w:w="10" w:type="dxa"/>
          <w:right w:w="10" w:type="dxa"/>
        </w:tblCellMar>
        <w:tblLook w:val="0000"/>
      </w:tblPr>
      <w:tblGrid>
        <w:gridCol w:w="798"/>
        <w:gridCol w:w="3015"/>
        <w:gridCol w:w="2878"/>
        <w:gridCol w:w="2880"/>
      </w:tblGrid>
      <w:tr w:rsidR="007A63FB" w:rsidTr="00AF4042">
        <w:trPr>
          <w:trHeight w:val="697"/>
        </w:trPr>
        <w:tc>
          <w:tcPr>
            <w:tcW w:w="79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 п/п</w:t>
            </w:r>
          </w:p>
        </w:tc>
        <w:tc>
          <w:tcPr>
            <w:tcW w:w="3015"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Наименование отдела (сектора)</w:t>
            </w:r>
          </w:p>
        </w:tc>
        <w:tc>
          <w:tcPr>
            <w:tcW w:w="287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Наименование мероприятий (предмет закупки)</w:t>
            </w:r>
          </w:p>
        </w:tc>
        <w:tc>
          <w:tcPr>
            <w:tcW w:w="2880"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Ответственные лица</w:t>
            </w:r>
          </w:p>
        </w:tc>
      </w:tr>
      <w:tr w:rsidR="007A63FB" w:rsidTr="00AF4042">
        <w:trPr>
          <w:trHeight w:val="697"/>
        </w:trPr>
        <w:tc>
          <w:tcPr>
            <w:tcW w:w="79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1</w:t>
            </w:r>
          </w:p>
        </w:tc>
        <w:tc>
          <w:tcPr>
            <w:tcW w:w="3015" w:type="dxa"/>
            <w:shd w:val="clear" w:color="auto" w:fill="auto"/>
            <w:tcMar>
              <w:top w:w="0" w:type="dxa"/>
              <w:left w:w="108" w:type="dxa"/>
              <w:bottom w:w="0" w:type="dxa"/>
              <w:right w:w="108" w:type="dxa"/>
            </w:tcMar>
          </w:tcPr>
          <w:p w:rsidR="007A63FB" w:rsidRDefault="007A63FB" w:rsidP="00AF4042">
            <w:pPr>
              <w:pStyle w:val="Standard"/>
              <w:jc w:val="center"/>
              <w:rPr>
                <w:rFonts w:ascii="Times New Roman" w:hAnsi="Times New Roman" w:cs="Times New Roman"/>
                <w:sz w:val="20"/>
                <w:szCs w:val="20"/>
              </w:rPr>
            </w:pPr>
            <w:r>
              <w:rPr>
                <w:rFonts w:ascii="Times New Roman" w:hAnsi="Times New Roman" w:cs="Times New Roman"/>
                <w:sz w:val="20"/>
                <w:szCs w:val="20"/>
              </w:rPr>
              <w:t>Заместитель Главы Аксайского городского поселения по социальным вопросам</w:t>
            </w:r>
          </w:p>
          <w:p w:rsidR="007A63FB" w:rsidRDefault="007A63FB" w:rsidP="00AF4042">
            <w:pPr>
              <w:pStyle w:val="Standard"/>
              <w:jc w:val="both"/>
              <w:rPr>
                <w:rFonts w:ascii="Times New Roman" w:hAnsi="Times New Roman" w:cs="Times New Roman"/>
                <w:sz w:val="20"/>
                <w:szCs w:val="20"/>
              </w:rPr>
            </w:pPr>
          </w:p>
        </w:tc>
        <w:tc>
          <w:tcPr>
            <w:tcW w:w="287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0"/>
                <w:szCs w:val="20"/>
              </w:rPr>
            </w:pPr>
            <w:r>
              <w:rPr>
                <w:rFonts w:ascii="Times New Roman" w:hAnsi="Times New Roman" w:cs="Times New Roman"/>
                <w:sz w:val="20"/>
                <w:szCs w:val="20"/>
              </w:rPr>
              <w:t xml:space="preserve">Приобретение мебели, орг.техники на отдел, консультант +,  ГСМ, программное обеспечение 1с, страхование автомобилей, тех.осмотр  автомобилей, ремонт автомобилей, подписка на периодические печатные издания, Приобретение удостоверений, почетных грамот, бланков, изготовление визиток, печатей, услуги по опубликованию правовых актов, изготовление пандуса к зданию администрации, Внесение изменений в Генеральный план, изготовление проектов планировки территории, изготовление правил землепользования и застройки Аксайского городского поселения, инвентаризация и паспортизация муниципального  имущества, оценка муниципального имущества, изготовление схем расположения земельного участка, межевание земельных участков, услуги связи, поставка газа, транспортировка газа, поставка электроэнергии, передача электроэнергии, водоснабжение, вывоз ЖБО, </w:t>
            </w:r>
          </w:p>
        </w:tc>
        <w:tc>
          <w:tcPr>
            <w:tcW w:w="2880"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p>
        </w:tc>
      </w:tr>
      <w:tr w:rsidR="007A63FB" w:rsidTr="00AF4042">
        <w:trPr>
          <w:trHeight w:val="697"/>
        </w:trPr>
        <w:tc>
          <w:tcPr>
            <w:tcW w:w="79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2</w:t>
            </w:r>
          </w:p>
        </w:tc>
        <w:tc>
          <w:tcPr>
            <w:tcW w:w="3015" w:type="dxa"/>
            <w:shd w:val="clear" w:color="auto" w:fill="auto"/>
            <w:tcMar>
              <w:top w:w="0" w:type="dxa"/>
              <w:left w:w="108" w:type="dxa"/>
              <w:bottom w:w="0" w:type="dxa"/>
              <w:right w:w="108" w:type="dxa"/>
            </w:tcMar>
          </w:tcPr>
          <w:p w:rsidR="007A63FB" w:rsidRDefault="007A63FB" w:rsidP="00AF4042">
            <w:pPr>
              <w:pStyle w:val="Standard"/>
              <w:jc w:val="center"/>
              <w:rPr>
                <w:rFonts w:ascii="Times New Roman" w:hAnsi="Times New Roman" w:cs="Times New Roman"/>
                <w:sz w:val="20"/>
                <w:szCs w:val="20"/>
              </w:rPr>
            </w:pPr>
            <w:r>
              <w:rPr>
                <w:rFonts w:ascii="Times New Roman" w:hAnsi="Times New Roman" w:cs="Times New Roman"/>
                <w:sz w:val="20"/>
                <w:szCs w:val="20"/>
              </w:rPr>
              <w:t>Заместитель Главы Аксайского городского поселения по ЖКХ</w:t>
            </w:r>
          </w:p>
          <w:p w:rsidR="007A63FB" w:rsidRDefault="007A63FB" w:rsidP="00AF4042">
            <w:pPr>
              <w:pStyle w:val="Standard"/>
              <w:jc w:val="center"/>
              <w:rPr>
                <w:rFonts w:ascii="Times New Roman" w:hAnsi="Times New Roman" w:cs="Times New Roman"/>
                <w:sz w:val="20"/>
                <w:szCs w:val="20"/>
              </w:rPr>
            </w:pPr>
          </w:p>
        </w:tc>
        <w:tc>
          <w:tcPr>
            <w:tcW w:w="287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0"/>
                <w:szCs w:val="20"/>
              </w:rPr>
            </w:pPr>
            <w:r>
              <w:rPr>
                <w:rFonts w:ascii="Times New Roman" w:hAnsi="Times New Roman" w:cs="Times New Roman"/>
                <w:sz w:val="20"/>
                <w:szCs w:val="20"/>
              </w:rPr>
              <w:t>Замена вводов системы теплоснабжения, системы горячего водоснабжения, системы холодного водоснабжения,  системы водоотведения, строительство новых объектов, капитальный ремонт</w:t>
            </w:r>
          </w:p>
        </w:tc>
        <w:tc>
          <w:tcPr>
            <w:tcW w:w="2880"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p>
        </w:tc>
      </w:tr>
      <w:tr w:rsidR="007A63FB" w:rsidTr="00AF4042">
        <w:trPr>
          <w:trHeight w:val="697"/>
        </w:trPr>
        <w:tc>
          <w:tcPr>
            <w:tcW w:w="79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3</w:t>
            </w:r>
          </w:p>
        </w:tc>
        <w:tc>
          <w:tcPr>
            <w:tcW w:w="3015"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0"/>
                <w:szCs w:val="20"/>
              </w:rPr>
            </w:pPr>
            <w:r>
              <w:rPr>
                <w:rFonts w:ascii="Times New Roman" w:hAnsi="Times New Roman" w:cs="Times New Roman"/>
                <w:sz w:val="20"/>
                <w:szCs w:val="20"/>
              </w:rPr>
              <w:t>Главный специалист</w:t>
            </w:r>
          </w:p>
          <w:p w:rsidR="007A63FB" w:rsidRDefault="007A63FB" w:rsidP="00AF4042">
            <w:pPr>
              <w:pStyle w:val="Standard"/>
              <w:jc w:val="both"/>
              <w:rPr>
                <w:rFonts w:ascii="Times New Roman" w:hAnsi="Times New Roman" w:cs="Times New Roman"/>
                <w:sz w:val="20"/>
                <w:szCs w:val="20"/>
              </w:rPr>
            </w:pPr>
            <w:r>
              <w:rPr>
                <w:rFonts w:ascii="Times New Roman" w:hAnsi="Times New Roman" w:cs="Times New Roman"/>
                <w:sz w:val="20"/>
                <w:szCs w:val="20"/>
              </w:rPr>
              <w:t>отдела ЖКХ</w:t>
            </w:r>
          </w:p>
        </w:tc>
        <w:tc>
          <w:tcPr>
            <w:tcW w:w="287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0"/>
                <w:szCs w:val="20"/>
              </w:rPr>
            </w:pPr>
            <w:r>
              <w:rPr>
                <w:rFonts w:ascii="Times New Roman" w:hAnsi="Times New Roman" w:cs="Times New Roman"/>
                <w:sz w:val="20"/>
                <w:szCs w:val="20"/>
              </w:rPr>
              <w:t>Покос сухой и камышовой растительности в районе объектов ВКХ и ГТС, ремонт табличек «Купаться запрещено», «Выход на лед запрещен»</w:t>
            </w:r>
          </w:p>
        </w:tc>
        <w:tc>
          <w:tcPr>
            <w:tcW w:w="2880"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p>
        </w:tc>
      </w:tr>
      <w:tr w:rsidR="007A63FB" w:rsidTr="00AF4042">
        <w:trPr>
          <w:trHeight w:val="697"/>
        </w:trPr>
        <w:tc>
          <w:tcPr>
            <w:tcW w:w="79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5</w:t>
            </w:r>
          </w:p>
        </w:tc>
        <w:tc>
          <w:tcPr>
            <w:tcW w:w="3015" w:type="dxa"/>
            <w:shd w:val="clear" w:color="auto" w:fill="auto"/>
            <w:tcMar>
              <w:top w:w="0" w:type="dxa"/>
              <w:left w:w="108" w:type="dxa"/>
              <w:bottom w:w="0" w:type="dxa"/>
              <w:right w:w="108" w:type="dxa"/>
            </w:tcMar>
          </w:tcPr>
          <w:p w:rsidR="007A63FB" w:rsidRDefault="007A63FB" w:rsidP="00AF4042">
            <w:pPr>
              <w:pStyle w:val="Standard"/>
              <w:jc w:val="center"/>
              <w:rPr>
                <w:rFonts w:ascii="Times New Roman" w:hAnsi="Times New Roman" w:cs="Times New Roman"/>
                <w:sz w:val="20"/>
                <w:szCs w:val="20"/>
              </w:rPr>
            </w:pPr>
            <w:r>
              <w:rPr>
                <w:rFonts w:ascii="Times New Roman" w:hAnsi="Times New Roman" w:cs="Times New Roman"/>
                <w:sz w:val="20"/>
                <w:szCs w:val="20"/>
              </w:rPr>
              <w:t>Начальник финансового отдела</w:t>
            </w:r>
          </w:p>
          <w:p w:rsidR="007A63FB" w:rsidRDefault="007A63FB" w:rsidP="00AF4042">
            <w:pPr>
              <w:pStyle w:val="Standard"/>
              <w:jc w:val="center"/>
              <w:rPr>
                <w:rFonts w:ascii="Times New Roman" w:hAnsi="Times New Roman" w:cs="Times New Roman"/>
                <w:sz w:val="20"/>
                <w:szCs w:val="20"/>
              </w:rPr>
            </w:pPr>
          </w:p>
        </w:tc>
        <w:tc>
          <w:tcPr>
            <w:tcW w:w="287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0"/>
                <w:szCs w:val="20"/>
              </w:rPr>
            </w:pPr>
            <w:r>
              <w:rPr>
                <w:rFonts w:ascii="Times New Roman" w:hAnsi="Times New Roman" w:cs="Times New Roman"/>
                <w:sz w:val="20"/>
                <w:szCs w:val="20"/>
              </w:rPr>
              <w:t>Приобретение мебели, орг.техники на отдел, консультант +.</w:t>
            </w:r>
          </w:p>
        </w:tc>
        <w:tc>
          <w:tcPr>
            <w:tcW w:w="2880"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p>
        </w:tc>
      </w:tr>
      <w:tr w:rsidR="007A63FB" w:rsidTr="00AF4042">
        <w:trPr>
          <w:trHeight w:val="697"/>
        </w:trPr>
        <w:tc>
          <w:tcPr>
            <w:tcW w:w="79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6</w:t>
            </w:r>
          </w:p>
        </w:tc>
        <w:tc>
          <w:tcPr>
            <w:tcW w:w="3015" w:type="dxa"/>
            <w:shd w:val="clear" w:color="auto" w:fill="auto"/>
            <w:tcMar>
              <w:top w:w="0" w:type="dxa"/>
              <w:left w:w="108" w:type="dxa"/>
              <w:bottom w:w="0" w:type="dxa"/>
              <w:right w:w="108" w:type="dxa"/>
            </w:tcMar>
          </w:tcPr>
          <w:p w:rsidR="007A63FB" w:rsidRDefault="007A63FB" w:rsidP="00AF4042">
            <w:pPr>
              <w:pStyle w:val="Standard"/>
              <w:jc w:val="center"/>
              <w:rPr>
                <w:rFonts w:ascii="Times New Roman" w:hAnsi="Times New Roman" w:cs="Times New Roman"/>
                <w:sz w:val="20"/>
                <w:szCs w:val="20"/>
              </w:rPr>
            </w:pPr>
            <w:r>
              <w:rPr>
                <w:rFonts w:ascii="Times New Roman" w:hAnsi="Times New Roman" w:cs="Times New Roman"/>
                <w:sz w:val="20"/>
                <w:szCs w:val="20"/>
              </w:rPr>
              <w:t>Главный бухгалтер – начальник сектора учета и  исполнения бюджета</w:t>
            </w:r>
          </w:p>
        </w:tc>
        <w:tc>
          <w:tcPr>
            <w:tcW w:w="287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0"/>
                <w:szCs w:val="20"/>
              </w:rPr>
            </w:pPr>
            <w:r>
              <w:rPr>
                <w:rFonts w:ascii="Times New Roman" w:hAnsi="Times New Roman" w:cs="Times New Roman"/>
                <w:sz w:val="20"/>
                <w:szCs w:val="20"/>
              </w:rPr>
              <w:t>ГСМ, программное обеспечение 1с, страхование автомобилей, тех.осмотр  автомобилей, ремонт автомобилей, подписка на периодические печатные издания, услуги связи, поставка газа, транспортировка газа, поставка электроэнергии, передача электроэнергии, водоснабжение, вывоз ЖБО</w:t>
            </w:r>
          </w:p>
        </w:tc>
        <w:tc>
          <w:tcPr>
            <w:tcW w:w="2880"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p>
        </w:tc>
      </w:tr>
      <w:tr w:rsidR="007A63FB" w:rsidTr="00AF4042">
        <w:trPr>
          <w:trHeight w:val="697"/>
        </w:trPr>
        <w:tc>
          <w:tcPr>
            <w:tcW w:w="79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7</w:t>
            </w:r>
          </w:p>
        </w:tc>
        <w:tc>
          <w:tcPr>
            <w:tcW w:w="3015" w:type="dxa"/>
            <w:shd w:val="clear" w:color="auto" w:fill="auto"/>
            <w:tcMar>
              <w:top w:w="0" w:type="dxa"/>
              <w:left w:w="108" w:type="dxa"/>
              <w:bottom w:w="0" w:type="dxa"/>
              <w:right w:w="108" w:type="dxa"/>
            </w:tcMar>
          </w:tcPr>
          <w:p w:rsidR="007A63FB" w:rsidRDefault="007A63FB" w:rsidP="00AF4042">
            <w:pPr>
              <w:pStyle w:val="Standard"/>
              <w:jc w:val="center"/>
              <w:rPr>
                <w:rFonts w:ascii="Times New Roman" w:hAnsi="Times New Roman" w:cs="Times New Roman"/>
                <w:sz w:val="20"/>
                <w:szCs w:val="20"/>
              </w:rPr>
            </w:pPr>
            <w:r>
              <w:rPr>
                <w:rFonts w:ascii="Times New Roman" w:hAnsi="Times New Roman" w:cs="Times New Roman"/>
                <w:sz w:val="20"/>
                <w:szCs w:val="20"/>
              </w:rPr>
              <w:t>Начальник отдела архитектуры, градостроительства, муниципального имущества и  земельных отношений</w:t>
            </w:r>
          </w:p>
          <w:p w:rsidR="007A63FB" w:rsidRDefault="007A63FB" w:rsidP="00AF4042">
            <w:pPr>
              <w:pStyle w:val="Standard"/>
              <w:jc w:val="center"/>
              <w:rPr>
                <w:rFonts w:ascii="Times New Roman" w:hAnsi="Times New Roman" w:cs="Times New Roman"/>
                <w:sz w:val="20"/>
                <w:szCs w:val="20"/>
              </w:rPr>
            </w:pPr>
          </w:p>
        </w:tc>
        <w:tc>
          <w:tcPr>
            <w:tcW w:w="287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0"/>
                <w:szCs w:val="20"/>
              </w:rPr>
            </w:pPr>
            <w:r>
              <w:rPr>
                <w:rFonts w:ascii="Times New Roman" w:hAnsi="Times New Roman" w:cs="Times New Roman"/>
                <w:sz w:val="20"/>
                <w:szCs w:val="20"/>
              </w:rPr>
              <w:t>Внесение изменений в Генеральный план, изготовление проектов планировки территории, изготовление правил землепользования и застройки Аксайского городского поселения, инвентаризация и паспортизация муниципального  имущества, оценка муниципального имущества, изготовление схем расположения земельного участка, межевание земельных участков</w:t>
            </w:r>
          </w:p>
        </w:tc>
        <w:tc>
          <w:tcPr>
            <w:tcW w:w="2880"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p>
        </w:tc>
      </w:tr>
      <w:tr w:rsidR="007A63FB" w:rsidTr="00AF4042">
        <w:trPr>
          <w:trHeight w:val="697"/>
        </w:trPr>
        <w:tc>
          <w:tcPr>
            <w:tcW w:w="79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8</w:t>
            </w:r>
          </w:p>
        </w:tc>
        <w:tc>
          <w:tcPr>
            <w:tcW w:w="3015" w:type="dxa"/>
            <w:shd w:val="clear" w:color="auto" w:fill="auto"/>
            <w:tcMar>
              <w:top w:w="0" w:type="dxa"/>
              <w:left w:w="108" w:type="dxa"/>
              <w:bottom w:w="0" w:type="dxa"/>
              <w:right w:w="108" w:type="dxa"/>
            </w:tcMar>
          </w:tcPr>
          <w:p w:rsidR="007A63FB" w:rsidRDefault="007A63FB" w:rsidP="00AF4042">
            <w:pPr>
              <w:pStyle w:val="Standard"/>
              <w:jc w:val="center"/>
              <w:rPr>
                <w:rFonts w:ascii="Times New Roman" w:hAnsi="Times New Roman" w:cs="Times New Roman"/>
                <w:sz w:val="20"/>
                <w:szCs w:val="20"/>
              </w:rPr>
            </w:pPr>
            <w:r>
              <w:rPr>
                <w:rFonts w:ascii="Times New Roman" w:hAnsi="Times New Roman" w:cs="Times New Roman"/>
                <w:sz w:val="20"/>
                <w:szCs w:val="20"/>
              </w:rPr>
              <w:t>Начальник общего отдела</w:t>
            </w:r>
          </w:p>
        </w:tc>
        <w:tc>
          <w:tcPr>
            <w:tcW w:w="287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0"/>
                <w:szCs w:val="20"/>
              </w:rPr>
            </w:pPr>
            <w:r>
              <w:rPr>
                <w:rFonts w:ascii="Times New Roman" w:hAnsi="Times New Roman" w:cs="Times New Roman"/>
                <w:sz w:val="20"/>
                <w:szCs w:val="20"/>
              </w:rPr>
              <w:t>Приобретение удостоверений, почетных грамот, бланков, изготовление визиток, печатей, услуги по опубликованию правовых актов</w:t>
            </w:r>
          </w:p>
        </w:tc>
        <w:tc>
          <w:tcPr>
            <w:tcW w:w="2880"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p>
        </w:tc>
      </w:tr>
      <w:tr w:rsidR="007A63FB" w:rsidTr="00AF4042">
        <w:trPr>
          <w:trHeight w:val="903"/>
        </w:trPr>
        <w:tc>
          <w:tcPr>
            <w:tcW w:w="79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9</w:t>
            </w:r>
          </w:p>
        </w:tc>
        <w:tc>
          <w:tcPr>
            <w:tcW w:w="3015" w:type="dxa"/>
            <w:shd w:val="clear" w:color="auto" w:fill="auto"/>
            <w:tcMar>
              <w:top w:w="0" w:type="dxa"/>
              <w:left w:w="108" w:type="dxa"/>
              <w:bottom w:w="0" w:type="dxa"/>
              <w:right w:w="108" w:type="dxa"/>
            </w:tcMar>
          </w:tcPr>
          <w:p w:rsidR="007A63FB" w:rsidRDefault="007A63FB" w:rsidP="00AF4042">
            <w:pPr>
              <w:pStyle w:val="Standard"/>
              <w:jc w:val="center"/>
              <w:rPr>
                <w:rFonts w:ascii="Times New Roman" w:hAnsi="Times New Roman" w:cs="Times New Roman"/>
                <w:sz w:val="20"/>
                <w:szCs w:val="20"/>
              </w:rPr>
            </w:pPr>
            <w:r>
              <w:rPr>
                <w:rFonts w:ascii="Times New Roman" w:hAnsi="Times New Roman" w:cs="Times New Roman"/>
                <w:sz w:val="20"/>
                <w:szCs w:val="20"/>
              </w:rPr>
              <w:t>Начальник сектора по культуре, физической культуре и спорту</w:t>
            </w:r>
          </w:p>
        </w:tc>
        <w:tc>
          <w:tcPr>
            <w:tcW w:w="287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0"/>
                <w:szCs w:val="20"/>
              </w:rPr>
            </w:pPr>
            <w:r>
              <w:rPr>
                <w:rFonts w:ascii="Times New Roman" w:hAnsi="Times New Roman" w:cs="Times New Roman"/>
                <w:sz w:val="20"/>
                <w:szCs w:val="20"/>
              </w:rPr>
              <w:t>Приобретение призов, кубков, ремонт памятников ВОВ, изготовление ПСД на строительство спортивных-игровых площадок, строительство спортивно-игровых площадок</w:t>
            </w:r>
          </w:p>
        </w:tc>
        <w:tc>
          <w:tcPr>
            <w:tcW w:w="2880"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p>
        </w:tc>
      </w:tr>
      <w:tr w:rsidR="007A63FB" w:rsidTr="00AF4042">
        <w:trPr>
          <w:trHeight w:val="697"/>
        </w:trPr>
        <w:tc>
          <w:tcPr>
            <w:tcW w:w="79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10</w:t>
            </w:r>
          </w:p>
        </w:tc>
        <w:tc>
          <w:tcPr>
            <w:tcW w:w="3015" w:type="dxa"/>
            <w:shd w:val="clear" w:color="auto" w:fill="auto"/>
            <w:tcMar>
              <w:top w:w="0" w:type="dxa"/>
              <w:left w:w="108" w:type="dxa"/>
              <w:bottom w:w="0" w:type="dxa"/>
              <w:right w:w="108" w:type="dxa"/>
            </w:tcMar>
          </w:tcPr>
          <w:p w:rsidR="007A63FB" w:rsidRDefault="007A63FB" w:rsidP="00AF4042">
            <w:pPr>
              <w:pStyle w:val="Standard"/>
              <w:jc w:val="center"/>
              <w:rPr>
                <w:rFonts w:ascii="Times New Roman" w:hAnsi="Times New Roman" w:cs="Times New Roman"/>
                <w:sz w:val="20"/>
                <w:szCs w:val="20"/>
              </w:rPr>
            </w:pPr>
            <w:r>
              <w:rPr>
                <w:rFonts w:ascii="Times New Roman" w:hAnsi="Times New Roman" w:cs="Times New Roman"/>
                <w:sz w:val="20"/>
                <w:szCs w:val="20"/>
              </w:rPr>
              <w:t>Ведущий специалист общего отдела</w:t>
            </w:r>
          </w:p>
        </w:tc>
        <w:tc>
          <w:tcPr>
            <w:tcW w:w="2878" w:type="dxa"/>
            <w:shd w:val="clear" w:color="auto" w:fill="auto"/>
            <w:tcMar>
              <w:top w:w="0" w:type="dxa"/>
              <w:left w:w="108" w:type="dxa"/>
              <w:bottom w:w="0" w:type="dxa"/>
              <w:right w:w="108" w:type="dxa"/>
            </w:tcMar>
          </w:tcPr>
          <w:p w:rsidR="007A63FB" w:rsidRDefault="007A63FB" w:rsidP="00AF4042">
            <w:r>
              <w:rPr>
                <w:sz w:val="20"/>
                <w:szCs w:val="20"/>
              </w:rPr>
              <w:t>Замена вводов системы теплоснабжения, системы горячего водоснабжения, системы холодного водоснабжения,  системы водоотведения, строительство новых объектов, капитальный ремонт</w:t>
            </w:r>
          </w:p>
          <w:p w:rsidR="007A63FB" w:rsidRDefault="007A63FB" w:rsidP="00AF4042">
            <w:r>
              <w:rPr>
                <w:sz w:val="20"/>
                <w:szCs w:val="20"/>
              </w:rPr>
              <w:t>Покос сухой и камышовой растительности в районе объектов ВКХ и ГТС, ремонт табличек «Купаться запрещено», «Выход на лед запрещен»</w:t>
            </w:r>
          </w:p>
          <w:p w:rsidR="007A63FB" w:rsidRDefault="007A63FB" w:rsidP="00AF4042">
            <w:r>
              <w:rPr>
                <w:sz w:val="20"/>
                <w:szCs w:val="20"/>
              </w:rPr>
              <w:t>Приобретение мебели, орг.техники на отдел, консультант +.</w:t>
            </w:r>
          </w:p>
          <w:p w:rsidR="007A63FB" w:rsidRDefault="007A63FB" w:rsidP="00AF4042">
            <w:r>
              <w:rPr>
                <w:sz w:val="20"/>
                <w:szCs w:val="20"/>
              </w:rPr>
              <w:t>ГСМ, программное обеспечение 1с, страхование автомобилей, тех.осмотр  автомобилей, ремонт автомобилей, подписка на периодические печатные издания, услуги связи, поставка газа, транспортировка газа, поставка электроэнергии, передача электроэнергии, водоснабжение, вывоз ЖБО</w:t>
            </w:r>
          </w:p>
          <w:p w:rsidR="007A63FB" w:rsidRDefault="007A63FB" w:rsidP="00AF4042">
            <w:r>
              <w:rPr>
                <w:sz w:val="20"/>
                <w:szCs w:val="20"/>
              </w:rPr>
              <w:t>Внесение изменений в Генеральный план, изготовление проектов планировки территории, изготовление правил землепользования и застройки Аксайского городского поселения, инвентаризация и паспортизация муниципального  имущества, оценка муниципального имущества, изготовление схем расположения земельного участка, межевание земельных участков</w:t>
            </w:r>
          </w:p>
          <w:p w:rsidR="007A63FB" w:rsidRDefault="007A63FB" w:rsidP="00AF4042">
            <w:r>
              <w:rPr>
                <w:sz w:val="20"/>
                <w:szCs w:val="20"/>
              </w:rPr>
              <w:t>Приобретение удостоверений, почетных грамот, бланков, изготовление визиток, печатей, услуги по опубликованию правовых актов</w:t>
            </w:r>
          </w:p>
          <w:p w:rsidR="007A63FB" w:rsidRDefault="007A63FB" w:rsidP="00AF4042">
            <w:r>
              <w:rPr>
                <w:sz w:val="20"/>
                <w:szCs w:val="20"/>
              </w:rPr>
              <w:t>Приобретение призов, кубков, ремонт памятников ВОВ, изготовление ПСД на строительство спортивных-игровых площадок, строительство спортивно-игровых площадок</w:t>
            </w:r>
          </w:p>
          <w:p w:rsidR="007A63FB" w:rsidRDefault="007A63FB" w:rsidP="00AF4042">
            <w:pPr>
              <w:pStyle w:val="Standard"/>
              <w:jc w:val="both"/>
            </w:pPr>
          </w:p>
        </w:tc>
        <w:tc>
          <w:tcPr>
            <w:tcW w:w="2880"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p>
        </w:tc>
      </w:tr>
      <w:tr w:rsidR="007A63FB" w:rsidTr="00AF4042">
        <w:trPr>
          <w:trHeight w:val="697"/>
        </w:trPr>
        <w:tc>
          <w:tcPr>
            <w:tcW w:w="79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12</w:t>
            </w:r>
          </w:p>
        </w:tc>
        <w:tc>
          <w:tcPr>
            <w:tcW w:w="3015" w:type="dxa"/>
            <w:shd w:val="clear" w:color="auto" w:fill="auto"/>
            <w:tcMar>
              <w:top w:w="0" w:type="dxa"/>
              <w:left w:w="108" w:type="dxa"/>
              <w:bottom w:w="0" w:type="dxa"/>
              <w:right w:w="108" w:type="dxa"/>
            </w:tcMar>
          </w:tcPr>
          <w:p w:rsidR="007A63FB" w:rsidRDefault="007A63FB" w:rsidP="00AF4042">
            <w:pPr>
              <w:pStyle w:val="Standard"/>
              <w:jc w:val="center"/>
              <w:rPr>
                <w:rFonts w:ascii="Times New Roman" w:hAnsi="Times New Roman" w:cs="Times New Roman"/>
                <w:sz w:val="20"/>
                <w:szCs w:val="20"/>
              </w:rPr>
            </w:pPr>
            <w:r>
              <w:rPr>
                <w:rFonts w:ascii="Times New Roman" w:hAnsi="Times New Roman" w:cs="Times New Roman"/>
                <w:sz w:val="20"/>
                <w:szCs w:val="20"/>
              </w:rPr>
              <w:t>Начальник сектора муниципального заказа</w:t>
            </w:r>
          </w:p>
        </w:tc>
        <w:tc>
          <w:tcPr>
            <w:tcW w:w="2878" w:type="dxa"/>
            <w:shd w:val="clear" w:color="auto" w:fill="auto"/>
            <w:tcMar>
              <w:top w:w="0" w:type="dxa"/>
              <w:left w:w="108" w:type="dxa"/>
              <w:bottom w:w="0" w:type="dxa"/>
              <w:right w:w="108" w:type="dxa"/>
            </w:tcMar>
          </w:tcPr>
          <w:p w:rsidR="007A63FB" w:rsidRDefault="007A63FB" w:rsidP="00AF4042">
            <w:r>
              <w:rPr>
                <w:sz w:val="20"/>
                <w:szCs w:val="20"/>
              </w:rPr>
              <w:t>Замена вводов системы теплоснабжения, системы горячего водоснабжения, системы холодного водоснабжения,  системы водоотведения, строительство новых объектов, капитальный ремонт</w:t>
            </w:r>
          </w:p>
          <w:p w:rsidR="007A63FB" w:rsidRDefault="007A63FB" w:rsidP="00AF4042">
            <w:r>
              <w:rPr>
                <w:sz w:val="20"/>
                <w:szCs w:val="20"/>
              </w:rPr>
              <w:t>Покос сухой и камышовой растительности в районе объектов ВКХ и ГТС, ремонт табличек «Купаться запрещено», «Выход на лед запрещен»</w:t>
            </w:r>
          </w:p>
          <w:p w:rsidR="007A63FB" w:rsidRDefault="007A63FB" w:rsidP="00AF4042">
            <w:r>
              <w:rPr>
                <w:sz w:val="20"/>
                <w:szCs w:val="20"/>
              </w:rPr>
              <w:t>Приобретение мебели, орг.техники на отдел, консультант +.</w:t>
            </w:r>
          </w:p>
          <w:p w:rsidR="007A63FB" w:rsidRDefault="007A63FB" w:rsidP="00AF4042">
            <w:r>
              <w:rPr>
                <w:sz w:val="20"/>
                <w:szCs w:val="20"/>
              </w:rPr>
              <w:t>ГСМ, программное обеспечение 1с, страхование автомобилей, тех.осмотр  автомобилей, ремонт автомобилей, подписка на периодические печатные издания, услуги связи, поставка газа, транспортировка газа, поставка электроэнергии, передача электроэнергии, водоснабжение, вывоз ЖБО</w:t>
            </w:r>
          </w:p>
          <w:p w:rsidR="007A63FB" w:rsidRDefault="007A63FB" w:rsidP="00AF4042">
            <w:r>
              <w:rPr>
                <w:sz w:val="20"/>
                <w:szCs w:val="20"/>
              </w:rPr>
              <w:t>Внесение изменений в Генеральный план, изготовление проектов планировки территории, изготовление правил землепользования и застройки Аксайского городского поселения, инвентаризация и паспортизация муниципального  имущества, оценка муниципального имущества, изготовление схем расположения земельного участка, межевание земельных участков</w:t>
            </w:r>
          </w:p>
          <w:p w:rsidR="007A63FB" w:rsidRDefault="007A63FB" w:rsidP="00AF4042">
            <w:r>
              <w:rPr>
                <w:sz w:val="20"/>
                <w:szCs w:val="20"/>
              </w:rPr>
              <w:t>Приобретение удостоверений, почетных грамот, бланков, изготовление визиток, печатей, услуги по опубликованию правовых актов</w:t>
            </w:r>
          </w:p>
          <w:p w:rsidR="007A63FB" w:rsidRDefault="007A63FB" w:rsidP="00AF4042">
            <w:r>
              <w:rPr>
                <w:sz w:val="20"/>
                <w:szCs w:val="20"/>
              </w:rPr>
              <w:t>Приобретение призов, кубков, ремонт памятников ВОВ, изготовление ПСД на строительство спортивных-игровых площадок, строительство спортивно-игровых площадок</w:t>
            </w:r>
          </w:p>
          <w:p w:rsidR="007A63FB" w:rsidRDefault="007A63FB" w:rsidP="00AF4042">
            <w:pPr>
              <w:pStyle w:val="Standard"/>
              <w:jc w:val="both"/>
              <w:rPr>
                <w:rFonts w:ascii="Times New Roman" w:hAnsi="Times New Roman" w:cs="Times New Roman"/>
                <w:sz w:val="20"/>
                <w:szCs w:val="20"/>
              </w:rPr>
            </w:pPr>
          </w:p>
        </w:tc>
        <w:tc>
          <w:tcPr>
            <w:tcW w:w="2880"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p>
        </w:tc>
      </w:tr>
    </w:tbl>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Начальник общего отдела                                                 Л.В.Савельева</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pPr>
    </w:p>
    <w:p w:rsidR="007A63FB" w:rsidRDefault="007A63FB" w:rsidP="007A63FB">
      <w:pPr>
        <w:pStyle w:val="Standard"/>
        <w:spacing w:line="240" w:lineRule="auto"/>
        <w:jc w:val="both"/>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2D1715" w:rsidRDefault="002D1715"/>
    <w:sectPr w:rsidR="002D1715" w:rsidSect="002D17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defaultTabStop w:val="708"/>
  <w:characterSpacingControl w:val="doNotCompress"/>
  <w:compat/>
  <w:rsids>
    <w:rsidRoot w:val="007A63FB"/>
    <w:rsid w:val="002027D7"/>
    <w:rsid w:val="00207414"/>
    <w:rsid w:val="002D1715"/>
    <w:rsid w:val="003A234E"/>
    <w:rsid w:val="003D2AD6"/>
    <w:rsid w:val="00605990"/>
    <w:rsid w:val="00703630"/>
    <w:rsid w:val="00762A6D"/>
    <w:rsid w:val="007A63FB"/>
    <w:rsid w:val="00CC5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3F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A63FB"/>
    <w:pPr>
      <w:keepNext/>
      <w:tabs>
        <w:tab w:val="num" w:pos="0"/>
      </w:tabs>
      <w:ind w:firstLine="54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63FB"/>
    <w:rPr>
      <w:rFonts w:ascii="Times New Roman" w:eastAsia="Times New Roman" w:hAnsi="Times New Roman" w:cs="Times New Roman"/>
      <w:b/>
      <w:bCs/>
      <w:sz w:val="24"/>
      <w:szCs w:val="24"/>
      <w:lang w:eastAsia="ar-SA"/>
    </w:rPr>
  </w:style>
  <w:style w:type="paragraph" w:customStyle="1" w:styleId="21">
    <w:name w:val="Основной текст с отступом 21"/>
    <w:basedOn w:val="a"/>
    <w:rsid w:val="007A63FB"/>
    <w:pPr>
      <w:ind w:firstLine="540"/>
      <w:jc w:val="both"/>
    </w:pPr>
  </w:style>
  <w:style w:type="paragraph" w:customStyle="1" w:styleId="Standard">
    <w:name w:val="Standard"/>
    <w:rsid w:val="007A63FB"/>
    <w:pPr>
      <w:suppressAutoHyphens/>
      <w:autoSpaceDN w:val="0"/>
      <w:textAlignment w:val="baseline"/>
    </w:pPr>
    <w:rPr>
      <w:rFonts w:ascii="Calibri" w:eastAsia="SimSun" w:hAnsi="Calibri" w:cs="Calibri"/>
      <w:kern w:val="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EECA8352D5D20D8A021D651E77F755D12E83C7D063E531108D5D24186F7037F63258D6AF8821A5C4fEH" TargetMode="External"/><Relationship Id="rId13" Type="http://schemas.openxmlformats.org/officeDocument/2006/relationships/hyperlink" Target="consultantplus://offline/ref=E9EECA8352D5D20D8A021D651E77F755D12E83C7D063E531108D5D24186F7037F63258D6AF882EA0C4fAH" TargetMode="External"/><Relationship Id="rId18" Type="http://schemas.openxmlformats.org/officeDocument/2006/relationships/hyperlink" Target="consultantplus://offline/ref=E9EECA8352D5D20D8A021D651E77F755D12E83C7D063E531108D5D24186F7037F63258D6AF882FA5C4f8H" TargetMode="External"/><Relationship Id="rId26" Type="http://schemas.openxmlformats.org/officeDocument/2006/relationships/hyperlink" Target="consultantplus://offline/ref=E9EECA8352D5D20D8A021D651E77F755D12E83C7D063E531108D5D24186F7037F63258D6AF8825A7C4f9H" TargetMode="External"/><Relationship Id="rId39" Type="http://schemas.openxmlformats.org/officeDocument/2006/relationships/hyperlink" Target="consultantplus://offline/ref=E9EECA8352D5D20D8A021D651E77F755D12E83C7D063E531108D5D2418C6fFH" TargetMode="External"/><Relationship Id="rId3" Type="http://schemas.openxmlformats.org/officeDocument/2006/relationships/webSettings" Target="webSettings.xml"/><Relationship Id="rId21" Type="http://schemas.openxmlformats.org/officeDocument/2006/relationships/hyperlink" Target="consultantplus://offline/ref=E9EECA8352D5D20D8A021D651E77F755D12E83C7D063E531108D5D24186F7037F63258D6AF8821ADC4fAH" TargetMode="External"/><Relationship Id="rId34" Type="http://schemas.openxmlformats.org/officeDocument/2006/relationships/hyperlink" Target="consultantplus://offline/ref=E9EECA8352D5D20D8A021D651E77F755D12E83C7D063E531108D5D2418C6fFH" TargetMode="External"/><Relationship Id="rId42" Type="http://schemas.openxmlformats.org/officeDocument/2006/relationships/fontTable" Target="fontTable.xml"/><Relationship Id="rId7" Type="http://schemas.openxmlformats.org/officeDocument/2006/relationships/hyperlink" Target="consultantplus://offline/ref=E9EECA8352D5D20D8A021D651E77F755D12E83C7D063E531108D5D2418C6fFH" TargetMode="External"/><Relationship Id="rId12" Type="http://schemas.openxmlformats.org/officeDocument/2006/relationships/hyperlink" Target="consultantplus://offline/ref=E9EECA8352D5D20D8A021D651E77F755D12E83C7D063E531108D5D2418C6fFH" TargetMode="External"/><Relationship Id="rId17" Type="http://schemas.openxmlformats.org/officeDocument/2006/relationships/hyperlink" Target="consultantplus://offline/ref=E9EECA8352D5D20D8A021D651E77F755D12E83C7D063E531108D5D24186F7037F63258D6AF882FA5C4fBH" TargetMode="External"/><Relationship Id="rId25" Type="http://schemas.openxmlformats.org/officeDocument/2006/relationships/hyperlink" Target="consultantplus://offline/ref=E9EECA8352D5D20D8A021D651E77F755D12E83C7D063E531108D5D24186F7037F63258D6AF882EA1C4fBH" TargetMode="External"/><Relationship Id="rId33" Type="http://schemas.openxmlformats.org/officeDocument/2006/relationships/hyperlink" Target="consultantplus://offline/ref=E9EECA8352D5D20D8A021D651E77F755D12E83C7D063E531108D5D2418C6fFH" TargetMode="External"/><Relationship Id="rId38" Type="http://schemas.openxmlformats.org/officeDocument/2006/relationships/hyperlink" Target="consultantplus://offline/ref=E9EECA8352D5D20D8A021D651E77F755D12E83C7D063E531108D5D24186F7037F63258D6AF882FADC4fBH" TargetMode="External"/><Relationship Id="rId2" Type="http://schemas.openxmlformats.org/officeDocument/2006/relationships/settings" Target="settings.xml"/><Relationship Id="rId16" Type="http://schemas.openxmlformats.org/officeDocument/2006/relationships/hyperlink" Target="consultantplus://offline/ref=E9EECA8352D5D20D8A021D651E77F755D12E83C7D063E531108D5D24186F7037F63258D6AF882FA6C4f9H" TargetMode="External"/><Relationship Id="rId20" Type="http://schemas.openxmlformats.org/officeDocument/2006/relationships/hyperlink" Target="consultantplus://offline/ref=E9EECA8352D5D20D8A021D651E77F755D12E83C7D063E531108D5D24186F7037F63258D6AF8821ADC4f8H" TargetMode="External"/><Relationship Id="rId29" Type="http://schemas.openxmlformats.org/officeDocument/2006/relationships/hyperlink" Target="consultantplus://offline/ref=E9EECA8352D5D20D8A021D651E77F755D12E83C7D063E531108D5D2418C6fFH" TargetMode="External"/><Relationship Id="rId41" Type="http://schemas.openxmlformats.org/officeDocument/2006/relationships/hyperlink" Target="consultantplus://offline/ref=E9EECA8352D5D20D8A021D651E77F755D12E83C7D063E531108D5D2418C6fFH" TargetMode="External"/><Relationship Id="rId1" Type="http://schemas.openxmlformats.org/officeDocument/2006/relationships/styles" Target="styles.xml"/><Relationship Id="rId6" Type="http://schemas.openxmlformats.org/officeDocument/2006/relationships/hyperlink" Target="consultantplus://offline/ref=E9EECA8352D5D20D8A021D651E77F755D12E83C7D063E531108D5D2418C6fFH" TargetMode="External"/><Relationship Id="rId11" Type="http://schemas.openxmlformats.org/officeDocument/2006/relationships/hyperlink" Target="consultantplus://offline/ref=E9EECA8352D5D20D8A021D651E77F755D12E83C7D063E531108D5D2418C6fFH" TargetMode="External"/><Relationship Id="rId24" Type="http://schemas.openxmlformats.org/officeDocument/2006/relationships/hyperlink" Target="consultantplus://offline/ref=E9EECA8352D5D20D8A021D651E77F755D12E83C7D063E531108D5D24186F7037F63258D6AF882EA0C4fAH" TargetMode="External"/><Relationship Id="rId32" Type="http://schemas.openxmlformats.org/officeDocument/2006/relationships/hyperlink" Target="consultantplus://offline/ref=E9EECA8352D5D20D8A021D651E77F755D12E83C7D063E531108D5D2418C6fFH" TargetMode="External"/><Relationship Id="rId37" Type="http://schemas.openxmlformats.org/officeDocument/2006/relationships/hyperlink" Target="consultantplus://offline/ref=E9EECA8352D5D20D8A021D651E77F755D12E83C7D063E531108D5D2418C6fFH" TargetMode="External"/><Relationship Id="rId40" Type="http://schemas.openxmlformats.org/officeDocument/2006/relationships/hyperlink" Target="consultantplus://offline/ref=E9EECA8352D5D20D8A021D651E77F755D12E83C7D063E531108D5D2418C6fFH" TargetMode="External"/><Relationship Id="rId5" Type="http://schemas.openxmlformats.org/officeDocument/2006/relationships/hyperlink" Target="consultantplus://offline/ref=E9EECA8352D5D20D8A021D651E77F755D12E83C7D063E531108D5D2418C6fFH" TargetMode="External"/><Relationship Id="rId15" Type="http://schemas.openxmlformats.org/officeDocument/2006/relationships/hyperlink" Target="consultantplus://offline/ref=E9EECA8352D5D20D8A021D651E77F755D12E83C7D063E531108D5D24186F7037F63258D6AF882FA5C4fBH" TargetMode="External"/><Relationship Id="rId23" Type="http://schemas.openxmlformats.org/officeDocument/2006/relationships/hyperlink" Target="consultantplus://offline/ref=E9EECA8352D5D20D8A021D651E77F755D12E83C7D063E531108D5D24186F7037F63258D6AF882EA4C4fDH" TargetMode="External"/><Relationship Id="rId28" Type="http://schemas.openxmlformats.org/officeDocument/2006/relationships/hyperlink" Target="consultantplus://offline/ref=E9EECA8352D5D20D8A021D651E77F755D12E83C7D063E531108D5D2418C6fFH" TargetMode="External"/><Relationship Id="rId36" Type="http://schemas.openxmlformats.org/officeDocument/2006/relationships/hyperlink" Target="consultantplus://offline/ref=E9EECA8352D5D20D8A021D651E77F755D12E83C7D063E531108D5D2418C6fFH" TargetMode="External"/><Relationship Id="rId10" Type="http://schemas.openxmlformats.org/officeDocument/2006/relationships/hyperlink" Target="consultantplus://offline/ref=E9EECA8352D5D20D8A021D651E77F755D12E83C7D063E531108D5D2418C6fFH" TargetMode="External"/><Relationship Id="rId19" Type="http://schemas.openxmlformats.org/officeDocument/2006/relationships/hyperlink" Target="consultantplus://offline/ref=E9EECA8352D5D20D8A021D651E77F755D12E83C7D063E531108D5D24186F7037F63258D6AF8821ADC4fEH" TargetMode="External"/><Relationship Id="rId31" Type="http://schemas.openxmlformats.org/officeDocument/2006/relationships/hyperlink" Target="consultantplus://offline/ref=E9EECA8352D5D20D8A021D651E77F755D12E83C7D063E531108D5D2418C6fFH" TargetMode="External"/><Relationship Id="rId4" Type="http://schemas.openxmlformats.org/officeDocument/2006/relationships/hyperlink" Target="consultantplus://offline/ref=E9EECA8352D5D20D8A021D651E77F755D12E83C7D063E531108D5D24186F7037F63258D6AF8820A6C4fAH" TargetMode="External"/><Relationship Id="rId9" Type="http://schemas.openxmlformats.org/officeDocument/2006/relationships/hyperlink" Target="consultantplus://offline/ref=E9EECA8352D5D20D8A021D651E77F755D12E83C7D063E531108D5D24186F7037F63258D6AF8821A6C4f9H" TargetMode="External"/><Relationship Id="rId14" Type="http://schemas.openxmlformats.org/officeDocument/2006/relationships/hyperlink" Target="consultantplus://offline/ref=E9EECA8352D5D20D8A021D651E77F755D12E83C7D063E531108D5D24186F7037F63258D6AF882EA0C4fAH" TargetMode="External"/><Relationship Id="rId22" Type="http://schemas.openxmlformats.org/officeDocument/2006/relationships/hyperlink" Target="consultantplus://offline/ref=E9EECA8352D5D20D8A021D651E77F755D12E83C7D063E531108D5D24186F7037F63258D6AF8821ADC4f4H" TargetMode="External"/><Relationship Id="rId27" Type="http://schemas.openxmlformats.org/officeDocument/2006/relationships/hyperlink" Target="consultantplus://offline/ref=E9EECA8352D5D20D8A021D651E77F755D12E83C7D063E531108D5D24186F7037F63258D6AF882FA5C4f8H" TargetMode="External"/><Relationship Id="rId30" Type="http://schemas.openxmlformats.org/officeDocument/2006/relationships/hyperlink" Target="consultantplus://offline/ref=E9EECA8352D5D20D8A021D651E77F755D12E83C7D063E531108D5D2418C6fFH" TargetMode="External"/><Relationship Id="rId35" Type="http://schemas.openxmlformats.org/officeDocument/2006/relationships/hyperlink" Target="consultantplus://offline/ref=E9EECA8352D5D20D8A021D651E77F755D12E83C7D063E531108D5D2418C6fF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9361</Words>
  <Characters>53364</Characters>
  <Application>Microsoft Office Word</Application>
  <DocSecurity>0</DocSecurity>
  <Lines>444</Lines>
  <Paragraphs>125</Paragraphs>
  <ScaleCrop>false</ScaleCrop>
  <Company>Reanimator Extreme Edition</Company>
  <LinksUpToDate>false</LinksUpToDate>
  <CharactersWithSpaces>62600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Us</cp:lastModifiedBy>
  <cp:revision>2</cp:revision>
  <dcterms:created xsi:type="dcterms:W3CDTF">2017-01-19T15:43:00Z</dcterms:created>
  <dcterms:modified xsi:type="dcterms:W3CDTF">2017-01-19T15:43:00Z</dcterms:modified>
</cp:coreProperties>
</file>